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b/>
          <w:bCs/>
          <w:lang w:val="id-ID"/>
        </w:rPr>
      </w:pPr>
      <w:r>
        <w:rPr>
          <w:b/>
        </w:rPr>
        <w:t>FENOMENA GEGAR BUDAYA (</w:t>
      </w:r>
      <w:r>
        <w:rPr>
          <w:b/>
          <w:i/>
        </w:rPr>
        <w:t>CULTURE SHOCK</w:t>
      </w:r>
      <w:r>
        <w:rPr>
          <w:b/>
        </w:rPr>
        <w:t>) PADA MAHASISWA BIPA DARI KOREA SELATAN DI LBI UNIVERSITAS INDONESIA</w:t>
      </w:r>
    </w:p>
    <w:p>
      <w:pPr>
        <w:pStyle w:val="6"/>
        <w:jc w:val="center"/>
        <w:rPr>
          <w:b/>
          <w:bCs/>
          <w:lang w:val="id-ID"/>
        </w:rPr>
      </w:pPr>
    </w:p>
    <w:p>
      <w:pPr>
        <w:pStyle w:val="6"/>
        <w:jc w:val="center"/>
        <w:rPr>
          <w:b/>
          <w:bCs/>
          <w:lang w:val="id-ID"/>
        </w:rPr>
      </w:pPr>
    </w:p>
    <w:p>
      <w:pPr>
        <w:pStyle w:val="6"/>
        <w:spacing w:before="5"/>
        <w:jc w:val="center"/>
        <w:rPr>
          <w:b/>
          <w:sz w:val="27"/>
        </w:rPr>
      </w:pPr>
      <w:r>
        <w:rPr>
          <w:b/>
          <w:sz w:val="27"/>
        </w:rPr>
        <w:t>Keke Faradella</w:t>
      </w:r>
    </w:p>
    <w:p>
      <w:pPr>
        <w:pStyle w:val="6"/>
        <w:spacing w:before="5"/>
        <w:jc w:val="center"/>
        <w:rPr>
          <w:bCs/>
          <w:sz w:val="22"/>
          <w:szCs w:val="22"/>
        </w:rPr>
      </w:pPr>
      <w:r>
        <w:rPr>
          <w:bCs/>
          <w:sz w:val="22"/>
          <w:szCs w:val="22"/>
        </w:rPr>
        <w:t>Fakultas Ilmu Komunikasi, Universitas Pancasila</w:t>
      </w:r>
    </w:p>
    <w:p>
      <w:pPr>
        <w:pStyle w:val="6"/>
        <w:spacing w:before="5"/>
        <w:jc w:val="center"/>
        <w:rPr>
          <w:bCs/>
          <w:sz w:val="22"/>
          <w:szCs w:val="22"/>
        </w:rPr>
      </w:pPr>
      <w:r>
        <w:rPr>
          <w:bCs/>
          <w:sz w:val="22"/>
          <w:szCs w:val="22"/>
        </w:rPr>
        <w:t>kekefaradella@gmail.com</w:t>
      </w:r>
    </w:p>
    <w:p>
      <w:pPr>
        <w:pStyle w:val="6"/>
      </w:pPr>
    </w:p>
    <w:p>
      <w:pPr>
        <w:pStyle w:val="6"/>
        <w:spacing w:before="6"/>
      </w:pPr>
    </w:p>
    <w:p>
      <w:pPr>
        <w:jc w:val="both"/>
        <w:rPr>
          <w:i/>
          <w:iCs/>
          <w:sz w:val="24"/>
          <w:szCs w:val="24"/>
          <w:shd w:val="clear" w:color="auto" w:fill="FFFFFF"/>
          <w:lang w:val="id-ID"/>
        </w:rPr>
      </w:pPr>
      <w:r>
        <w:rPr>
          <w:i/>
          <w:iCs/>
          <w:sz w:val="24"/>
          <w:szCs w:val="24"/>
          <w:shd w:val="clear" w:color="auto" w:fill="FFFFFF"/>
          <w:lang w:val="id-ID"/>
        </w:rPr>
        <w:t>Living in a new environment in Indonesia is considered foreign by BIPA’s Students from South Korea at LBI University of Indonesia become a description of the phenomenon cultural shock occurred in Indonesia because of the many differences that exist between the two countries. The purpose of this study is to determine the phases, causes, symptoms or reactions of the cultural shock experienced by BIPA’s Students from South Korea. This research uses constructivist paradigm, qualitative research approach, descriptive research type, data collection technique in the form of non participant observation, in-depth interview, documentation, and check the validity of findings using source triangulation. The results showed that BIPA’s Students from South Korea at the beginning of their arrival to Indonesia experienced a cultural shock. They experience four phases of a cultural shock, a phase of excitement, a phase of disappointment, an early phase of resolution and an effective functioning phase. The cause of cultural shocks that occurred at the students of BIPA LBI UI from South Korea are the main in terms of the language of weather or climate and daily habits. The phenomenon or reaction of culture shock happened to BIPA LBI UI students from South Korea such as feeling lonely, bored, confused, stressed, home sick, lack of confidence, to experience physical pain.</w:t>
      </w:r>
    </w:p>
    <w:p>
      <w:pPr>
        <w:jc w:val="both"/>
        <w:rPr>
          <w:i/>
          <w:sz w:val="24"/>
          <w:szCs w:val="24"/>
        </w:rPr>
      </w:pPr>
    </w:p>
    <w:p>
      <w:pPr>
        <w:jc w:val="both"/>
        <w:rPr>
          <w:i/>
          <w:iCs/>
          <w:sz w:val="24"/>
          <w:szCs w:val="24"/>
          <w:shd w:val="clear" w:color="auto" w:fill="FFFFFF"/>
          <w:lang w:val="id-ID"/>
        </w:rPr>
      </w:pPr>
      <w:r>
        <w:rPr>
          <w:i/>
          <w:sz w:val="24"/>
          <w:szCs w:val="24"/>
        </w:rPr>
        <w:t>Keywords:</w:t>
      </w:r>
      <w:r>
        <w:rPr>
          <w:i/>
          <w:spacing w:val="-1"/>
          <w:sz w:val="24"/>
          <w:szCs w:val="24"/>
        </w:rPr>
        <w:t xml:space="preserve"> </w:t>
      </w:r>
      <w:r>
        <w:rPr>
          <w:i/>
          <w:iCs/>
          <w:sz w:val="24"/>
          <w:szCs w:val="24"/>
          <w:lang w:val="id-ID"/>
        </w:rPr>
        <w:t>Culture Shock</w:t>
      </w:r>
      <w:r>
        <w:rPr>
          <w:i/>
          <w:iCs/>
          <w:sz w:val="24"/>
          <w:szCs w:val="24"/>
        </w:rPr>
        <w:t>;</w:t>
      </w:r>
      <w:r>
        <w:rPr>
          <w:i/>
          <w:iCs/>
          <w:sz w:val="24"/>
          <w:szCs w:val="24"/>
          <w:lang w:val="id-ID"/>
        </w:rPr>
        <w:t xml:space="preserve"> Foreign</w:t>
      </w:r>
      <w:r>
        <w:rPr>
          <w:i/>
          <w:iCs/>
          <w:sz w:val="24"/>
          <w:szCs w:val="24"/>
        </w:rPr>
        <w:t xml:space="preserve"> </w:t>
      </w:r>
      <w:r>
        <w:rPr>
          <w:i/>
          <w:iCs/>
          <w:sz w:val="24"/>
          <w:szCs w:val="24"/>
          <w:lang w:val="id-ID"/>
        </w:rPr>
        <w:t>Student</w:t>
      </w:r>
      <w:r>
        <w:rPr>
          <w:i/>
          <w:iCs/>
          <w:sz w:val="24"/>
          <w:szCs w:val="24"/>
        </w:rPr>
        <w:t>;</w:t>
      </w:r>
      <w:r>
        <w:rPr>
          <w:i/>
          <w:iCs/>
          <w:sz w:val="24"/>
          <w:szCs w:val="24"/>
          <w:lang w:val="id-ID"/>
        </w:rPr>
        <w:t xml:space="preserve"> South Korea</w:t>
      </w:r>
    </w:p>
    <w:p>
      <w:pPr>
        <w:pStyle w:val="6"/>
        <w:spacing w:before="6"/>
        <w:rPr>
          <w:i/>
          <w:iCs/>
        </w:rPr>
      </w:pPr>
    </w:p>
    <w:p>
      <w:pPr>
        <w:spacing w:before="121"/>
        <w:ind w:right="3"/>
        <w:jc w:val="both"/>
        <w:rPr>
          <w:i/>
          <w:spacing w:val="-1"/>
          <w:sz w:val="24"/>
          <w:szCs w:val="24"/>
        </w:rPr>
      </w:pPr>
    </w:p>
    <w:p>
      <w:pPr>
        <w:jc w:val="both"/>
        <w:rPr>
          <w:b/>
          <w:bCs/>
          <w:sz w:val="24"/>
          <w:szCs w:val="24"/>
          <w:lang w:val="id-ID"/>
        </w:rPr>
      </w:pPr>
      <w:r>
        <w:rPr>
          <w:b/>
          <w:bCs/>
          <w:sz w:val="24"/>
          <w:szCs w:val="24"/>
          <w:lang w:val="id-ID"/>
        </w:rPr>
        <w:t xml:space="preserve">Tinggal di lingkungan baru di Indonesia yang dianggap asing oleh Mahasiswa BIPA LBI UI dari Korea Selatan menjadi gambaran praktik dari fenomena gegar budaya yang terjadi di Indonesia karena banyaknya perbedaan yang ada di antara kedua negara tersebut. Tujuan penelitian ini adalah untuk mengetahui fase-fase, penyebab, gejala atau reaksi dari gegar budaya yang dialami oleh mahasiswa BIPA LBI UI dari Korea Selatan. Penelitian ini menggunakan paradigma konstruktivis, pendekatan penelitian kualitatif, jenis penelitian deskriptif, teknik pengumpulan data berupa observasi non partisipan, wawancara mendalam, dokumentasi, dan pengecekan keabsahan temuan menggunakan triangulasi sumber. Hasil penelitian menunjukan bahwa mahasiswa BIPA LBI UI dari Korea Selatan pada awal kedatangannya ke Indonesia mengalami gegar budaya. Mereka mengalami empat fase gegar budaya yaitu fase kegembiraan, fase kekecewaan, fase awal resolusi dan fase berfungsi efektif. Penyebab gegar budaya yang terjadi pada mahasiswa BIPA LBI UI dari Korea Selatan yang utama dari segi bahasa lalu cuaca atau iklim dan kebiasaan sehari-hari. Gejala atau reaksi gegar budaya yang terjadi pada mahasiswa BIPA LBI UI dari Korea Selatan seperti perasaan kesepian, bosan, bingung, stres, </w:t>
      </w:r>
      <w:r>
        <w:rPr>
          <w:b/>
          <w:bCs/>
          <w:i/>
          <w:sz w:val="24"/>
          <w:szCs w:val="24"/>
          <w:lang w:val="id-ID"/>
        </w:rPr>
        <w:t>home sick</w:t>
      </w:r>
      <w:r>
        <w:rPr>
          <w:b/>
          <w:bCs/>
          <w:sz w:val="24"/>
          <w:szCs w:val="24"/>
          <w:lang w:val="id-ID"/>
        </w:rPr>
        <w:t>, kurang percaya diri, hingga mengalami sakit secara fisik.</w:t>
      </w:r>
    </w:p>
    <w:p>
      <w:pPr>
        <w:tabs>
          <w:tab w:val="left" w:pos="1620"/>
        </w:tabs>
        <w:jc w:val="both"/>
        <w:rPr>
          <w:color w:val="FF0000"/>
          <w:sz w:val="24"/>
          <w:szCs w:val="24"/>
        </w:rPr>
      </w:pPr>
    </w:p>
    <w:p>
      <w:pPr>
        <w:spacing w:before="121"/>
        <w:ind w:right="3"/>
        <w:jc w:val="both"/>
        <w:rPr>
          <w:i/>
          <w:spacing w:val="-1"/>
          <w:sz w:val="24"/>
          <w:szCs w:val="24"/>
        </w:rPr>
      </w:pPr>
      <w:r>
        <w:rPr>
          <w:bCs/>
          <w:sz w:val="24"/>
          <w:szCs w:val="24"/>
        </w:rPr>
        <w:t xml:space="preserve">Kata Kunci: </w:t>
      </w:r>
      <w:r>
        <w:rPr>
          <w:bCs/>
          <w:sz w:val="24"/>
          <w:szCs w:val="24"/>
          <w:lang w:val="id-ID"/>
        </w:rPr>
        <w:t>G</w:t>
      </w:r>
      <w:r>
        <w:rPr>
          <w:sz w:val="24"/>
          <w:szCs w:val="24"/>
          <w:lang w:val="id-ID"/>
        </w:rPr>
        <w:t>egar Budaya</w:t>
      </w:r>
      <w:r>
        <w:rPr>
          <w:sz w:val="24"/>
          <w:szCs w:val="24"/>
        </w:rPr>
        <w:t>;</w:t>
      </w:r>
      <w:r>
        <w:rPr>
          <w:sz w:val="24"/>
          <w:szCs w:val="24"/>
          <w:lang w:val="id-ID"/>
        </w:rPr>
        <w:t xml:space="preserve"> Mahasiswa Asing</w:t>
      </w:r>
      <w:r>
        <w:rPr>
          <w:sz w:val="24"/>
          <w:szCs w:val="24"/>
        </w:rPr>
        <w:t xml:space="preserve">; </w:t>
      </w:r>
      <w:r>
        <w:rPr>
          <w:sz w:val="24"/>
          <w:szCs w:val="24"/>
          <w:lang w:val="id-ID"/>
        </w:rPr>
        <w:t>Korea Selatan</w:t>
      </w:r>
    </w:p>
    <w:p>
      <w:pPr>
        <w:pStyle w:val="6"/>
        <w:spacing w:before="115"/>
        <w:ind w:left="112" w:right="125"/>
        <w:jc w:val="both"/>
        <w:rPr>
          <w:iCs/>
          <w:color w:val="000000"/>
          <w:lang w:val="id-ID"/>
        </w:rPr>
      </w:pPr>
    </w:p>
    <w:p>
      <w:pPr>
        <w:pStyle w:val="6"/>
        <w:spacing w:before="115"/>
        <w:ind w:left="112" w:right="125"/>
        <w:jc w:val="both"/>
        <w:rPr>
          <w:iCs/>
          <w:color w:val="000000"/>
          <w:lang w:val="id-ID"/>
        </w:rPr>
      </w:pPr>
    </w:p>
    <w:p>
      <w:pPr>
        <w:pStyle w:val="6"/>
        <w:ind w:right="125"/>
        <w:jc w:val="both"/>
        <w:rPr>
          <w:b/>
          <w:lang w:val="id-ID"/>
        </w:rPr>
      </w:pPr>
      <w:r>
        <w:rPr>
          <w:b/>
        </w:rPr>
        <w:t>PENDAHULUAN</w:t>
      </w:r>
      <w:r>
        <w:rPr>
          <w:b/>
          <w:lang w:val="id-ID"/>
        </w:rPr>
        <w:t xml:space="preserve"> </w:t>
      </w:r>
    </w:p>
    <w:p>
      <w:pPr>
        <w:pStyle w:val="6"/>
        <w:ind w:right="125"/>
        <w:jc w:val="both"/>
        <w:rPr>
          <w:b/>
          <w:lang w:val="id-ID"/>
        </w:rPr>
      </w:pPr>
    </w:p>
    <w:p>
      <w:pPr>
        <w:pStyle w:val="19"/>
        <w:spacing w:after="0" w:line="240" w:lineRule="auto"/>
        <w:ind w:left="426" w:firstLine="567"/>
        <w:jc w:val="both"/>
        <w:rPr>
          <w:rFonts w:ascii="Times New Roman" w:hAnsi="Times New Roman" w:cs="Times New Roman"/>
          <w:sz w:val="24"/>
          <w:szCs w:val="24"/>
        </w:rPr>
      </w:pPr>
      <w:r>
        <w:rPr>
          <w:b/>
        </w:rPr>
        <w:t xml:space="preserve">     </w:t>
      </w:r>
      <w:r>
        <w:rPr>
          <w:rFonts w:ascii="Times New Roman" w:hAnsi="Times New Roman" w:cs="Times New Roman"/>
          <w:sz w:val="24"/>
          <w:szCs w:val="24"/>
        </w:rPr>
        <w:t>Pada dasarnya, manusia dikatakan sebagai mahluk sosial. Hal ini dikarenakan manusia tidak dapat hidup dan berdiri sendiri, sehingga manusia memerlukan adanya interaksi yang didapat dari sesamanya untuk dapat bertahan hidup. Interaksi yang dimaksud bisa berupa komunikasi verbal melalui percakapan atau obrolan, maupun non-verbal melalui tulisan atau gerak tubuh. Komunikasi yang dilakukan akan berjalan dengan baik apabila kedua belah pihak memiliki kesamaan dari berbagai macam hal, salah satunya dari segi budaya. Interaksi sesama manusia yang memiliki latar belakang budaya yang sama akan mempermudah kedua belah pihak dalam berkomunikasi.</w:t>
      </w:r>
    </w:p>
    <w:p>
      <w:pPr>
        <w:pStyle w:val="19"/>
        <w:spacing w:after="0" w:line="240" w:lineRule="auto"/>
        <w:ind w:left="426" w:firstLine="567"/>
        <w:jc w:val="both"/>
        <w:rPr>
          <w:rFonts w:ascii="Times New Roman" w:hAnsi="Times New Roman" w:cs="Times New Roman"/>
          <w:sz w:val="24"/>
          <w:szCs w:val="24"/>
        </w:rPr>
      </w:pPr>
      <w:r>
        <w:rPr>
          <w:rFonts w:ascii="Times New Roman" w:hAnsi="Times New Roman" w:cs="Times New Roman"/>
          <w:sz w:val="24"/>
          <w:szCs w:val="24"/>
        </w:rPr>
        <w:t>Sebaliknya, komunikasi yang kacau membawa perbedaan pendapat, yang mengakibatkan pertikaian dan perkelahian ketika dua pihak memberikan makna yang berbeda atas pesan (Liliweri, 2007:46) apabila kedua belah pihak memiliki latar belakang budaya yang berbeda, maka komunikasi yang dilakukan dapat terhambat dan menemui banyak kesulitan, serta tidak berjalan dengan baik. Komunikasi yang dilakukan oleh dua orang atau lebih dengan latar belakang budaya yang berbeda dikenal dengan istilah komunikasi antarbudaya. Komunikasi antarbudaya terjadi apabila produsen pesan adalah anggota suatu budaya dan penerima pesannya adalah anggota suatu budaya lainnya. Budaya mempengaruhi orang yang berkomunikasi. Budaya bertanggung jawab atas seluruh perbendaharaan perilaku komunikatif dan makna yang dimiliki setiap orang (Mulyana &amp; Rakhmat, 2006:20).</w:t>
      </w:r>
    </w:p>
    <w:p>
      <w:pPr>
        <w:pStyle w:val="19"/>
        <w:spacing w:after="0" w:line="240" w:lineRule="auto"/>
        <w:ind w:left="426" w:firstLine="567"/>
        <w:jc w:val="both"/>
        <w:rPr>
          <w:rFonts w:ascii="Times New Roman" w:hAnsi="Times New Roman" w:cs="Times New Roman"/>
          <w:sz w:val="24"/>
          <w:szCs w:val="24"/>
        </w:rPr>
      </w:pPr>
      <w:r>
        <w:rPr>
          <w:rFonts w:ascii="Times New Roman" w:hAnsi="Times New Roman" w:cs="Times New Roman"/>
          <w:sz w:val="24"/>
          <w:szCs w:val="24"/>
        </w:rPr>
        <w:t>Seperti yang dikatakan oleh Mulyana dan Rakhmat (2006:20), bahwa budaya bertanggungjawab atas perilaku komunikatif dan makna yang dimiliki setiap orang. Kesulitan dan hambatan yang timbul ketika melakukan komunikasi antarbudaya terjadi karena makna pesan yang diberikan oleh pengirim pesan tidak sesuai dengan apa yang ditangkap oleh penerima pesan dikarenakan memiliki latar belakang budaya yang berbeda. Hal ini sering terjadi pada seseorang atau sekelompok orang yang sedang berpergian dengan maksud dan tujuan tertentu ke suatu tempat, daerah, maupun negara yang memiliki latar belakang budaya yang berbeda dengan tempat, daerah atau negara asalnya. Tempat, daerah, maupun negara yang ada di seluruh penjuru dunia tidak terlepas dari komunikasi antarbudaya, termasuk Indonesia.</w:t>
      </w:r>
    </w:p>
    <w:p>
      <w:pPr>
        <w:pStyle w:val="19"/>
        <w:spacing w:after="0" w:line="240" w:lineRule="auto"/>
        <w:ind w:left="426" w:firstLine="567"/>
        <w:jc w:val="both"/>
        <w:rPr>
          <w:rFonts w:ascii="Times New Roman" w:hAnsi="Times New Roman" w:cs="Times New Roman"/>
          <w:sz w:val="24"/>
          <w:szCs w:val="24"/>
        </w:rPr>
      </w:pPr>
      <w:r>
        <w:rPr>
          <w:rFonts w:ascii="Times New Roman" w:hAnsi="Times New Roman" w:cs="Times New Roman"/>
          <w:sz w:val="24"/>
          <w:szCs w:val="24"/>
        </w:rPr>
        <w:t>Menurut Na’im &amp; Hendry (2010:1) Bangsa Indonesia ialah bangsa yang majemuk yang tersusun dari berbagai suku bangsa dan agama. Kemajemukan negara Indonesia menjadi salah satu kekayaan, menjadi hal yang langka untuk dimiliki negara-negara lain di dunia. Negara Indonesia memang menjadi salah satu negara yang kaya akan budaya, bahasa, tradisi, suku dan adat. Sehingga, banyak warga negara asing dari berbagai negara yang tertarik berpergian ke Indonesia untuk dapat sekedar berkunjung dan berwisata melihat secara langsung keanekaragaman budaya dan berbagai tempat-tempat wisata yang indah di Indonesia. Menurut beberapa warga negara asing yang pernah berkunjung dan tinggal di Indonesia, mereka memandang orang Indonesia sangat ramah, dengan mayoritas penduduk yang beragama Islam namun tetap menjunjung tinggi toleransi, dan nasionalisme orang Indonesia terlihat dari hal-hal kecil seperti bangga menggunakan kaus bertuliskan “I Love Indonesia”. Selain tempat wisata yang begitu banyak dan indah, makanan khas dari setiap daerah yang beragam juga menjadi daya tarik untuk mereka.</w:t>
      </w:r>
    </w:p>
    <w:p>
      <w:pPr>
        <w:pStyle w:val="19"/>
        <w:spacing w:after="0" w:line="240" w:lineRule="auto"/>
        <w:ind w:left="426"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Hal lain yang dilakukan warga negara asing yang mengunjungi Indonesia antara lain ingin mempelajari keberagaman budaya, bahasa, tradisi, suku dan adat dengan melakukan studi dan menjadi mahasiswa asing di Indonesia, bahkan tidak sedikit dari warga negara asing tersebut yang memutuskan untuk tinggal dan menetap di Indonesia. </w:t>
      </w:r>
      <w:commentRangeStart w:id="0"/>
      <w:r>
        <w:rPr>
          <w:rFonts w:ascii="Times New Roman" w:hAnsi="Times New Roman" w:cs="Times New Roman"/>
          <w:sz w:val="24"/>
          <w:szCs w:val="24"/>
        </w:rPr>
        <w:t xml:space="preserve">Menurut </w:t>
      </w:r>
      <w:r>
        <w:rPr>
          <w:rFonts w:ascii="Times New Roman" w:hAnsi="Times New Roman" w:cs="Times New Roman"/>
          <w:sz w:val="24"/>
          <w:szCs w:val="24"/>
          <w:shd w:val="clear" w:color="auto" w:fill="FFFFFF"/>
        </w:rPr>
        <w:t>Kementerian Riset Teknologi dan Pendidikan Tinggi (Kemenristek-Dikti) tercatat bahwa saat ini minat mahasiswa asing untuk kuliah di Indonesia semakin meningkat. Tercatat setiap minggu Ke</w:t>
      </w:r>
      <w:bookmarkStart w:id="0" w:name="_GoBack"/>
      <w:bookmarkEnd w:id="0"/>
      <w:r>
        <w:rPr>
          <w:rFonts w:ascii="Times New Roman" w:hAnsi="Times New Roman" w:cs="Times New Roman"/>
          <w:sz w:val="24"/>
          <w:szCs w:val="24"/>
          <w:shd w:val="clear" w:color="auto" w:fill="FFFFFF"/>
        </w:rPr>
        <w:t>menterian Riset Teknologi dan Pendidikan Tinggi (Kemenristek-Dikti) menerima 150-500 permohonan izin calon mahasiswa asing untuk menempuh pendidikan diberbagai perguruan tinggi Indonesia</w:t>
      </w:r>
      <w:commentRangeEnd w:id="0"/>
      <w:r>
        <w:rPr>
          <w:rStyle w:val="7"/>
          <w:rFonts w:ascii="Times New Roman" w:hAnsi="Times New Roman" w:cs="Times New Roman"/>
        </w:rPr>
        <w:commentReference w:id="0"/>
      </w:r>
      <w:r>
        <w:rPr>
          <w:rFonts w:ascii="Times New Roman" w:hAnsi="Times New Roman" w:cs="Times New Roman"/>
          <w:sz w:val="24"/>
          <w:szCs w:val="24"/>
          <w:shd w:val="clear" w:color="auto" w:fill="FFFFFF"/>
        </w:rPr>
        <w:t>.</w:t>
      </w:r>
    </w:p>
    <w:p>
      <w:pPr>
        <w:shd w:val="clear" w:color="auto" w:fill="FFFFFF"/>
        <w:tabs>
          <w:tab w:val="left" w:pos="1134"/>
        </w:tabs>
        <w:ind w:left="426" w:firstLine="567"/>
        <w:jc w:val="both"/>
        <w:rPr>
          <w:sz w:val="24"/>
          <w:szCs w:val="24"/>
        </w:rPr>
      </w:pPr>
      <w:r>
        <w:rPr>
          <w:sz w:val="24"/>
          <w:szCs w:val="24"/>
        </w:rPr>
        <w:t xml:space="preserve">Menurut pandangan </w:t>
      </w:r>
      <w:commentRangeStart w:id="1"/>
      <w:r>
        <w:rPr>
          <w:sz w:val="24"/>
          <w:szCs w:val="24"/>
        </w:rPr>
        <w:t xml:space="preserve">Maman S. </w:t>
      </w:r>
      <w:r>
        <w:rPr>
          <w:rFonts w:hint="default"/>
          <w:sz w:val="24"/>
          <w:szCs w:val="24"/>
          <w:lang w:val="en-US"/>
        </w:rPr>
        <w:t>M</w:t>
      </w:r>
      <w:r>
        <w:rPr>
          <w:sz w:val="24"/>
          <w:szCs w:val="24"/>
        </w:rPr>
        <w:t>ahayana, staf pengajar di Fakultas Ilmu Pengetahuan Budaya UI yang dikutip dari liputan6.com pada konferensi pers Festival Sastra Banggai 2017</w:t>
      </w:r>
      <w:commentRangeEnd w:id="1"/>
      <w:r>
        <w:rPr>
          <w:rStyle w:val="7"/>
        </w:rPr>
        <w:commentReference w:id="1"/>
      </w:r>
      <w:r>
        <w:rPr>
          <w:sz w:val="24"/>
          <w:szCs w:val="24"/>
        </w:rPr>
        <w:t>, warga negara Korea Selatan begitu membanggakan budaya negaranya sampai-sampai tidak begitu tertarik untuk mengetahui budaya dari negara lain. Namun, ketika warga negara Korea Selatan diberitahu tentang budaya Indonesia, mereka menjadi takluk dan menghargai serta mengakui bahwa Indonesia kaya akan budaya. Maka dari itu, warga negara Korea Selatan mulai tertarik dengan budaya Indonesia dan ingin mempelajari serta memahami budaya Indonesia. Di Indonesia sudah banyak tempat kursus belajar maupun universitas yang memiliki program studi Bahasa Indonesia, salah satunya bertempat di dalam kawasan Universitas Indonesia yang dinamakan Lembaga Bahasa Internasional yang disingkat LBI. Program studinya bernama BIPA (Bahasa Indonesia untuk Penutur Asing) yang berdasarkan data ristekdikti.go.id merupakan nomor satu sebagai program studi pilihan mahasiswa asing dan banyak dari mereka adalah warga negara Korea Selatan.</w:t>
      </w:r>
    </w:p>
    <w:p>
      <w:pPr>
        <w:pStyle w:val="25"/>
        <w:ind w:left="426" w:firstLine="567"/>
        <w:jc w:val="both"/>
        <w:rPr>
          <w:color w:val="auto"/>
          <w:lang w:val="en-US"/>
        </w:rPr>
      </w:pPr>
    </w:p>
    <w:p>
      <w:pPr>
        <w:pStyle w:val="6"/>
        <w:ind w:right="125"/>
        <w:jc w:val="both"/>
        <w:rPr>
          <w:b/>
        </w:rPr>
      </w:pPr>
    </w:p>
    <w:p>
      <w:pPr>
        <w:pStyle w:val="6"/>
        <w:ind w:right="125"/>
        <w:jc w:val="both"/>
        <w:rPr>
          <w:b/>
        </w:rPr>
      </w:pPr>
    </w:p>
    <w:p>
      <w:pPr>
        <w:pStyle w:val="6"/>
        <w:jc w:val="both"/>
        <w:rPr>
          <w:b/>
        </w:rPr>
      </w:pPr>
      <w:r>
        <w:rPr>
          <w:b/>
        </w:rPr>
        <w:t>METODOLOGI</w:t>
      </w:r>
    </w:p>
    <w:p>
      <w:pPr>
        <w:pStyle w:val="6"/>
        <w:jc w:val="both"/>
        <w:rPr>
          <w:b/>
          <w:lang w:val="id-ID"/>
        </w:rPr>
      </w:pPr>
      <w:r>
        <w:rPr>
          <w:b/>
          <w:lang w:val="id-ID"/>
        </w:rPr>
        <w:t xml:space="preserve"> </w:t>
      </w:r>
    </w:p>
    <w:p>
      <w:pPr>
        <w:pStyle w:val="19"/>
        <w:spacing w:after="0" w:line="240" w:lineRule="auto"/>
        <w:ind w:left="270" w:firstLine="567"/>
        <w:jc w:val="both"/>
        <w:rPr>
          <w:rFonts w:ascii="Times New Roman" w:hAnsi="Times New Roman" w:cs="Times New Roman"/>
          <w:sz w:val="24"/>
          <w:szCs w:val="24"/>
        </w:rPr>
      </w:pPr>
      <w:r>
        <w:rPr>
          <w:rFonts w:ascii="Times New Roman" w:hAnsi="Times New Roman" w:cs="Times New Roman"/>
          <w:sz w:val="24"/>
          <w:szCs w:val="24"/>
        </w:rPr>
        <w:t>Jenis penelitian yang digunakan adalah deskriptif penelitian ini menggambarkan fenomena gegar budaya (</w:t>
      </w:r>
      <w:r>
        <w:rPr>
          <w:rFonts w:ascii="Times New Roman" w:hAnsi="Times New Roman" w:cs="Times New Roman"/>
          <w:i/>
          <w:sz w:val="24"/>
          <w:szCs w:val="24"/>
        </w:rPr>
        <w:t>culture shock</w:t>
      </w:r>
      <w:r>
        <w:rPr>
          <w:rFonts w:ascii="Times New Roman" w:hAnsi="Times New Roman" w:cs="Times New Roman"/>
          <w:sz w:val="24"/>
          <w:szCs w:val="24"/>
        </w:rPr>
        <w:t>) yang terjadi pada mahasiswa asing Korea Selatan. Penelitian deskriptif ini menjelaskan data-data dari hasil wawancara, pengamatan dan dokumentasi. Unit analisis yang dipilih adalah individu yang mengalami secara langsung fenomena gegar budaya (</w:t>
      </w:r>
      <w:r>
        <w:rPr>
          <w:rFonts w:ascii="Times New Roman" w:hAnsi="Times New Roman" w:cs="Times New Roman"/>
          <w:i/>
          <w:sz w:val="24"/>
          <w:szCs w:val="24"/>
        </w:rPr>
        <w:t>culture shock</w:t>
      </w:r>
      <w:r>
        <w:rPr>
          <w:rFonts w:ascii="Times New Roman" w:hAnsi="Times New Roman" w:cs="Times New Roman"/>
          <w:sz w:val="24"/>
          <w:szCs w:val="24"/>
        </w:rPr>
        <w:t>) yaitu mahasiswa asing Korea Selatan. Hal ini dilakukan untuk mengetahui dan menganalisis fenomena gegar budaya (</w:t>
      </w:r>
      <w:r>
        <w:rPr>
          <w:rFonts w:ascii="Times New Roman" w:hAnsi="Times New Roman" w:cs="Times New Roman"/>
          <w:i/>
          <w:sz w:val="24"/>
          <w:szCs w:val="24"/>
        </w:rPr>
        <w:t>culture shock</w:t>
      </w:r>
      <w:r>
        <w:rPr>
          <w:rFonts w:ascii="Times New Roman" w:hAnsi="Times New Roman" w:cs="Times New Roman"/>
          <w:sz w:val="24"/>
          <w:szCs w:val="24"/>
        </w:rPr>
        <w:t>) yang terjadi pada mahasiswa asing Korea Selatan yang sedang menjalankan program studi BIPA (Bahasa Indonesia Penutur Asing) di LBI Universitas Indonesia. Informan yang dipilih dalam penelitian ini harus yang berasal dari negara Korea Selatan, belajar BIPA di LBI UI, kemudian sudah tinggal di Indonesia minimal dalam kurun waktu 3 bulan, informan yang dipilih terdiri dari dua orang laki-laki dan satu orang perempuan.</w:t>
      </w:r>
    </w:p>
    <w:p>
      <w:pPr>
        <w:pStyle w:val="6"/>
        <w:jc w:val="both"/>
        <w:rPr>
          <w:lang w:val="id-ID"/>
        </w:rPr>
      </w:pPr>
    </w:p>
    <w:p>
      <w:pPr>
        <w:pStyle w:val="6"/>
        <w:jc w:val="both"/>
        <w:rPr>
          <w:lang w:val="id-ID"/>
        </w:rPr>
      </w:pPr>
    </w:p>
    <w:p>
      <w:pPr>
        <w:pStyle w:val="6"/>
        <w:ind w:firstLine="567"/>
        <w:jc w:val="both"/>
        <w:rPr>
          <w:lang w:val="id-ID"/>
        </w:rPr>
      </w:pPr>
    </w:p>
    <w:p>
      <w:pPr>
        <w:pStyle w:val="2"/>
        <w:ind w:left="0"/>
        <w:jc w:val="both"/>
      </w:pPr>
      <w:r>
        <w:t>HASIL</w:t>
      </w:r>
      <w:r>
        <w:rPr>
          <w:spacing w:val="-2"/>
        </w:rPr>
        <w:t xml:space="preserve"> </w:t>
      </w:r>
      <w:r>
        <w:t>DAN</w:t>
      </w:r>
      <w:r>
        <w:rPr>
          <w:spacing w:val="-1"/>
        </w:rPr>
        <w:t xml:space="preserve"> </w:t>
      </w:r>
      <w:r>
        <w:t>PEMBAHASAN</w:t>
      </w:r>
    </w:p>
    <w:p>
      <w:pPr>
        <w:jc w:val="both"/>
        <w:rPr>
          <w:b/>
          <w:sz w:val="24"/>
          <w:szCs w:val="24"/>
        </w:rPr>
      </w:pPr>
    </w:p>
    <w:p>
      <w:pPr>
        <w:ind w:firstLine="425"/>
        <w:jc w:val="both"/>
        <w:rPr>
          <w:b/>
          <w:sz w:val="24"/>
          <w:szCs w:val="24"/>
        </w:rPr>
      </w:pPr>
    </w:p>
    <w:p>
      <w:pPr>
        <w:ind w:left="270" w:firstLine="540"/>
        <w:jc w:val="both"/>
        <w:rPr>
          <w:sz w:val="24"/>
          <w:szCs w:val="24"/>
        </w:rPr>
      </w:pPr>
      <w:r>
        <w:rPr>
          <w:sz w:val="24"/>
          <w:szCs w:val="24"/>
        </w:rPr>
        <w:t>Berdasarkan temuan penelitian mengenai fase-fase gegar budaya (culture shock) yang terjadi pada mahasiswa asing Korea Selatan, dijelaskan pada tabel yang ada di bawah ini:</w:t>
      </w:r>
    </w:p>
    <w:p>
      <w:pPr>
        <w:ind w:left="450" w:firstLine="540"/>
        <w:jc w:val="both"/>
        <w:rPr>
          <w:sz w:val="24"/>
          <w:szCs w:val="24"/>
        </w:rPr>
      </w:pPr>
    </w:p>
    <w:tbl>
      <w:tblPr>
        <w:tblStyle w:val="15"/>
        <w:tblW w:w="0" w:type="auto"/>
        <w:tblInd w:w="12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2409"/>
        <w:gridCol w:w="2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vAlign w:val="center"/>
          </w:tcPr>
          <w:p>
            <w:pPr>
              <w:pStyle w:val="19"/>
              <w:spacing w:line="480" w:lineRule="auto"/>
              <w:ind w:left="0"/>
              <w:jc w:val="center"/>
              <w:rPr>
                <w:rFonts w:ascii="Times New Roman" w:hAnsi="Times New Roman"/>
                <w:sz w:val="20"/>
                <w:szCs w:val="20"/>
                <w:lang w:eastAsia="id-ID"/>
              </w:rPr>
            </w:pPr>
            <w:r>
              <w:rPr>
                <w:rFonts w:ascii="Times New Roman" w:hAnsi="Times New Roman"/>
                <w:sz w:val="20"/>
                <w:szCs w:val="20"/>
                <w:lang w:eastAsia="id-ID"/>
              </w:rPr>
              <w:t>Kim Hyeona</w:t>
            </w:r>
          </w:p>
        </w:tc>
        <w:tc>
          <w:tcPr>
            <w:tcW w:w="2409" w:type="dxa"/>
            <w:tcBorders>
              <w:top w:val="single" w:color="auto" w:sz="4" w:space="0"/>
              <w:left w:val="single" w:color="auto" w:sz="4" w:space="0"/>
              <w:bottom w:val="single" w:color="auto" w:sz="4" w:space="0"/>
              <w:right w:val="single" w:color="auto" w:sz="4" w:space="0"/>
            </w:tcBorders>
            <w:vAlign w:val="center"/>
          </w:tcPr>
          <w:p>
            <w:pPr>
              <w:pStyle w:val="19"/>
              <w:spacing w:line="480" w:lineRule="auto"/>
              <w:ind w:left="0"/>
              <w:jc w:val="center"/>
              <w:rPr>
                <w:rFonts w:ascii="Times New Roman" w:hAnsi="Times New Roman"/>
                <w:sz w:val="20"/>
                <w:szCs w:val="20"/>
                <w:lang w:eastAsia="id-ID"/>
              </w:rPr>
            </w:pPr>
            <w:r>
              <w:rPr>
                <w:rFonts w:ascii="Times New Roman" w:hAnsi="Times New Roman"/>
                <w:sz w:val="20"/>
                <w:szCs w:val="20"/>
                <w:lang w:eastAsia="id-ID"/>
              </w:rPr>
              <w:t>4 bulan tinggal di Indonesia. 4 bulan waktu untuk adaptasi.</w:t>
            </w:r>
          </w:p>
        </w:tc>
        <w:tc>
          <w:tcPr>
            <w:tcW w:w="2942" w:type="dxa"/>
            <w:tcBorders>
              <w:top w:val="single" w:color="auto" w:sz="4" w:space="0"/>
              <w:left w:val="single" w:color="auto" w:sz="4" w:space="0"/>
              <w:bottom w:val="single" w:color="auto" w:sz="4" w:space="0"/>
              <w:right w:val="single" w:color="auto" w:sz="4" w:space="0"/>
            </w:tcBorders>
          </w:tcPr>
          <w:p>
            <w:pPr>
              <w:pStyle w:val="19"/>
              <w:spacing w:line="480" w:lineRule="auto"/>
              <w:ind w:left="0"/>
              <w:jc w:val="both"/>
              <w:rPr>
                <w:rFonts w:ascii="Times New Roman" w:hAnsi="Times New Roman"/>
                <w:sz w:val="20"/>
                <w:szCs w:val="20"/>
                <w:lang w:eastAsia="id-ID"/>
              </w:rPr>
            </w:pPr>
            <w:r>
              <w:rPr>
                <w:rFonts w:ascii="Times New Roman" w:hAnsi="Times New Roman"/>
                <w:sz w:val="20"/>
                <w:szCs w:val="20"/>
                <w:lang w:eastAsia="id-ID"/>
              </w:rPr>
              <w:t>Mengalami 4 fase gegar budaya. Fase kegembiraan, kekecewaan, fase awal resolusi dan fase berfungsi dengan efektif.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vAlign w:val="center"/>
          </w:tcPr>
          <w:p>
            <w:pPr>
              <w:pStyle w:val="19"/>
              <w:spacing w:line="480" w:lineRule="auto"/>
              <w:ind w:left="0"/>
              <w:jc w:val="center"/>
              <w:rPr>
                <w:rFonts w:ascii="Times New Roman" w:hAnsi="Times New Roman"/>
                <w:sz w:val="20"/>
                <w:szCs w:val="20"/>
                <w:lang w:eastAsia="id-ID"/>
              </w:rPr>
            </w:pPr>
            <w:r>
              <w:rPr>
                <w:rFonts w:ascii="Times New Roman" w:hAnsi="Times New Roman"/>
                <w:sz w:val="20"/>
                <w:szCs w:val="20"/>
                <w:lang w:eastAsia="id-ID"/>
              </w:rPr>
              <w:t>Park Joung Woo</w:t>
            </w:r>
          </w:p>
        </w:tc>
        <w:tc>
          <w:tcPr>
            <w:tcW w:w="2409" w:type="dxa"/>
            <w:tcBorders>
              <w:top w:val="single" w:color="auto" w:sz="4" w:space="0"/>
              <w:left w:val="single" w:color="auto" w:sz="4" w:space="0"/>
              <w:bottom w:val="single" w:color="auto" w:sz="4" w:space="0"/>
              <w:right w:val="single" w:color="auto" w:sz="4" w:space="0"/>
            </w:tcBorders>
            <w:vAlign w:val="center"/>
          </w:tcPr>
          <w:p>
            <w:pPr>
              <w:pStyle w:val="19"/>
              <w:spacing w:line="480" w:lineRule="auto"/>
              <w:ind w:left="0"/>
              <w:jc w:val="center"/>
              <w:rPr>
                <w:rFonts w:ascii="Times New Roman" w:hAnsi="Times New Roman"/>
                <w:sz w:val="20"/>
                <w:szCs w:val="20"/>
                <w:lang w:eastAsia="id-ID"/>
              </w:rPr>
            </w:pPr>
            <w:r>
              <w:rPr>
                <w:rFonts w:ascii="Times New Roman" w:hAnsi="Times New Roman"/>
                <w:sz w:val="20"/>
                <w:szCs w:val="20"/>
                <w:lang w:eastAsia="id-ID"/>
              </w:rPr>
              <w:t>5 tahun tinggal di Indonesia. 1 tahun waktu untuk adaptasi.</w:t>
            </w:r>
          </w:p>
        </w:tc>
        <w:tc>
          <w:tcPr>
            <w:tcW w:w="2942" w:type="dxa"/>
            <w:tcBorders>
              <w:top w:val="single" w:color="auto" w:sz="4" w:space="0"/>
              <w:left w:val="single" w:color="auto" w:sz="4" w:space="0"/>
              <w:bottom w:val="single" w:color="auto" w:sz="4" w:space="0"/>
              <w:right w:val="single" w:color="auto" w:sz="4" w:space="0"/>
            </w:tcBorders>
          </w:tcPr>
          <w:p>
            <w:pPr>
              <w:pStyle w:val="19"/>
              <w:spacing w:line="480" w:lineRule="auto"/>
              <w:ind w:left="0"/>
              <w:jc w:val="both"/>
              <w:rPr>
                <w:rFonts w:ascii="Times New Roman" w:hAnsi="Times New Roman"/>
                <w:sz w:val="20"/>
                <w:szCs w:val="20"/>
                <w:lang w:eastAsia="id-ID"/>
              </w:rPr>
            </w:pPr>
            <w:r>
              <w:rPr>
                <w:rFonts w:ascii="Times New Roman" w:hAnsi="Times New Roman"/>
                <w:sz w:val="20"/>
                <w:szCs w:val="20"/>
                <w:lang w:eastAsia="id-ID"/>
              </w:rPr>
              <w:t>Mengalami 4 fase gegar budaya. Fase kegembiraan, kekecewaan, fase awal resolusi dan fase berfungsi dengan efektif.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vAlign w:val="center"/>
          </w:tcPr>
          <w:p>
            <w:pPr>
              <w:pStyle w:val="19"/>
              <w:spacing w:line="480" w:lineRule="auto"/>
              <w:ind w:left="0"/>
              <w:jc w:val="center"/>
              <w:rPr>
                <w:rFonts w:ascii="Times New Roman" w:hAnsi="Times New Roman"/>
                <w:sz w:val="20"/>
                <w:szCs w:val="20"/>
                <w:lang w:eastAsia="id-ID"/>
              </w:rPr>
            </w:pPr>
            <w:r>
              <w:rPr>
                <w:rFonts w:ascii="Times New Roman" w:hAnsi="Times New Roman"/>
                <w:sz w:val="20"/>
                <w:szCs w:val="20"/>
                <w:lang w:eastAsia="id-ID"/>
              </w:rPr>
              <w:t>Hochul Lee</w:t>
            </w:r>
          </w:p>
        </w:tc>
        <w:tc>
          <w:tcPr>
            <w:tcW w:w="2409" w:type="dxa"/>
            <w:tcBorders>
              <w:top w:val="single" w:color="auto" w:sz="4" w:space="0"/>
              <w:left w:val="single" w:color="auto" w:sz="4" w:space="0"/>
              <w:bottom w:val="single" w:color="auto" w:sz="4" w:space="0"/>
              <w:right w:val="single" w:color="auto" w:sz="4" w:space="0"/>
            </w:tcBorders>
            <w:vAlign w:val="center"/>
          </w:tcPr>
          <w:p>
            <w:pPr>
              <w:pStyle w:val="19"/>
              <w:spacing w:line="480" w:lineRule="auto"/>
              <w:ind w:left="0"/>
              <w:jc w:val="center"/>
              <w:rPr>
                <w:rFonts w:ascii="Times New Roman" w:hAnsi="Times New Roman"/>
                <w:sz w:val="20"/>
                <w:szCs w:val="20"/>
                <w:lang w:eastAsia="id-ID"/>
              </w:rPr>
            </w:pPr>
            <w:r>
              <w:rPr>
                <w:rFonts w:ascii="Times New Roman" w:hAnsi="Times New Roman"/>
                <w:sz w:val="20"/>
                <w:szCs w:val="20"/>
                <w:lang w:eastAsia="id-ID"/>
              </w:rPr>
              <w:t>5 bulan tinggal di Indonesia. 4 bulan waktu untuk adaptasi.</w:t>
            </w:r>
          </w:p>
        </w:tc>
        <w:tc>
          <w:tcPr>
            <w:tcW w:w="2942" w:type="dxa"/>
            <w:tcBorders>
              <w:top w:val="single" w:color="auto" w:sz="4" w:space="0"/>
              <w:left w:val="single" w:color="auto" w:sz="4" w:space="0"/>
              <w:bottom w:val="single" w:color="auto" w:sz="4" w:space="0"/>
              <w:right w:val="single" w:color="auto" w:sz="4" w:space="0"/>
            </w:tcBorders>
          </w:tcPr>
          <w:p>
            <w:pPr>
              <w:pStyle w:val="19"/>
              <w:spacing w:line="480" w:lineRule="auto"/>
              <w:ind w:left="0"/>
              <w:jc w:val="both"/>
              <w:rPr>
                <w:rFonts w:ascii="Times New Roman" w:hAnsi="Times New Roman"/>
                <w:sz w:val="20"/>
                <w:szCs w:val="20"/>
                <w:lang w:eastAsia="id-ID"/>
              </w:rPr>
            </w:pPr>
            <w:r>
              <w:rPr>
                <w:rFonts w:ascii="Times New Roman" w:hAnsi="Times New Roman"/>
                <w:sz w:val="20"/>
                <w:szCs w:val="20"/>
                <w:lang w:eastAsia="id-ID"/>
              </w:rPr>
              <w:t>Mengalami 4 fase gegar budaya. Fase kegembiraan, kekecewaan, fase awal resolusi dan fase berfungsi dengan efektif.</w:t>
            </w:r>
          </w:p>
        </w:tc>
      </w:tr>
    </w:tbl>
    <w:p>
      <w:pPr>
        <w:pStyle w:val="19"/>
        <w:spacing w:after="0" w:line="480" w:lineRule="auto"/>
        <w:ind w:left="851" w:firstLine="567"/>
        <w:jc w:val="center"/>
        <w:rPr>
          <w:rFonts w:ascii="Times New Roman" w:hAnsi="Times New Roman"/>
          <w:b/>
          <w:sz w:val="20"/>
          <w:szCs w:val="20"/>
        </w:rPr>
      </w:pPr>
      <w:r>
        <w:rPr>
          <w:rFonts w:ascii="Times New Roman" w:hAnsi="Times New Roman"/>
          <w:b/>
          <w:sz w:val="20"/>
          <w:szCs w:val="20"/>
        </w:rPr>
        <w:t>Tabel 1.1 Fase gegar budaya pada tiga informan</w:t>
      </w:r>
    </w:p>
    <w:p>
      <w:pPr>
        <w:ind w:left="270" w:firstLine="540"/>
        <w:jc w:val="both"/>
        <w:rPr>
          <w:sz w:val="24"/>
          <w:szCs w:val="24"/>
        </w:rPr>
      </w:pPr>
    </w:p>
    <w:p>
      <w:pPr>
        <w:ind w:left="270" w:firstLine="540"/>
        <w:jc w:val="both"/>
        <w:rPr>
          <w:sz w:val="24"/>
          <w:szCs w:val="24"/>
        </w:rPr>
      </w:pPr>
    </w:p>
    <w:p>
      <w:pPr>
        <w:tabs>
          <w:tab w:val="left" w:pos="360"/>
        </w:tabs>
        <w:ind w:left="270" w:firstLine="540"/>
        <w:jc w:val="both"/>
        <w:rPr>
          <w:sz w:val="24"/>
          <w:szCs w:val="24"/>
        </w:rPr>
      </w:pPr>
      <w:r>
        <w:rPr>
          <w:sz w:val="24"/>
          <w:szCs w:val="24"/>
        </w:rPr>
        <w:t>Ketiga informan mengalami dan merasakan keempat dari fase gegar budaya (</w:t>
      </w:r>
      <w:r>
        <w:rPr>
          <w:i/>
          <w:sz w:val="24"/>
          <w:szCs w:val="24"/>
        </w:rPr>
        <w:t>culture shock</w:t>
      </w:r>
      <w:r>
        <w:rPr>
          <w:sz w:val="24"/>
          <w:szCs w:val="24"/>
        </w:rPr>
        <w:t>) mulai dari fase kegembiraan yang ditandai dengan perasaan senang dan antusias yang sama-sama dirasakan oleh ketiga mahasiswa asing Korea Selatan pada awal kedatangannya ke Indonesia, fase kekecewaan yang ditandai dengan munculnya masalah-masalah karena banyaknya perbedaan yang ada di antara lingkungan baru dan lama sehingga menimbulkan kesulitan dalam melakukan adaptasi, fase awal resolusi yang ditandai dengan penyesuaian diri yang mulai dilakukan oleh mahasiswa asing Korea Selatan salah satunya dengan masuk ke dalam komunitas, dan fase berfungsi efektif yang ditandai dengan rasa nyaman dan sudah terbiasa dengan segala macam perbedaan yang ada di lingkungan baru mahasiswa asing Korea Selatan.</w:t>
      </w:r>
    </w:p>
    <w:p>
      <w:pPr>
        <w:ind w:left="270" w:firstLine="540"/>
        <w:jc w:val="both"/>
        <w:rPr>
          <w:b/>
          <w:sz w:val="24"/>
          <w:szCs w:val="24"/>
        </w:rPr>
      </w:pPr>
      <w:r>
        <w:rPr>
          <w:sz w:val="24"/>
          <w:szCs w:val="24"/>
        </w:rPr>
        <w:t>Bagi mahasiswa asing Korea Selatan, penyebab utama mereka mengalami gegar budaya (</w:t>
      </w:r>
      <w:r>
        <w:rPr>
          <w:i/>
          <w:sz w:val="24"/>
          <w:szCs w:val="24"/>
        </w:rPr>
        <w:t>culture shock</w:t>
      </w:r>
      <w:r>
        <w:rPr>
          <w:sz w:val="24"/>
          <w:szCs w:val="24"/>
        </w:rPr>
        <w:t>) adalah bahasa</w:t>
      </w:r>
      <w:r>
        <w:rPr>
          <w:b/>
          <w:sz w:val="24"/>
          <w:szCs w:val="24"/>
        </w:rPr>
        <w:t xml:space="preserve"> </w:t>
      </w:r>
      <w:r>
        <w:rPr>
          <w:sz w:val="24"/>
          <w:szCs w:val="24"/>
        </w:rPr>
        <w:t>seperti yang diungkapkan oleh salah satu informan yang mengatakan bahwa dirinya sempat mengalami stress karena belum banyak mengetahui banyak tentang Indonesia. pada awal kedatangannya dan mengaku tidak dapat berbicara menggunakan Bahasa Indonesia, sehingga membuat rasa takut ketika berinteraksi dengan orang yang bukan berasal dari negara yang sama. Berikut kutipan wawancara yang dilakukan di perpustakaan pusat UI:</w:t>
      </w:r>
    </w:p>
    <w:p>
      <w:pPr>
        <w:pStyle w:val="19"/>
        <w:spacing w:after="0" w:line="240" w:lineRule="auto"/>
        <w:ind w:left="900"/>
        <w:jc w:val="both"/>
        <w:rPr>
          <w:rFonts w:ascii="Times New Roman" w:hAnsi="Times New Roman"/>
          <w:sz w:val="24"/>
          <w:szCs w:val="24"/>
        </w:rPr>
      </w:pPr>
      <w:r>
        <w:rPr>
          <w:rFonts w:ascii="Times New Roman" w:hAnsi="Times New Roman"/>
          <w:sz w:val="24"/>
          <w:szCs w:val="24"/>
        </w:rPr>
        <w:t>“Ya saya mengalami stress karena saya belum banyak tau Indonesia. Saya tidak dapat berbicara dengan Bahasa Indonesia awalnya, saya juga merasa bingung dan takut ketika berinteraksi dengan orang asing” (5 Desember 2017).</w:t>
      </w:r>
    </w:p>
    <w:p>
      <w:pPr>
        <w:pStyle w:val="19"/>
        <w:spacing w:after="0" w:line="480" w:lineRule="auto"/>
        <w:ind w:left="1134"/>
        <w:jc w:val="both"/>
        <w:rPr>
          <w:rFonts w:ascii="Times New Roman" w:hAnsi="Times New Roman"/>
          <w:sz w:val="24"/>
          <w:szCs w:val="24"/>
        </w:rPr>
      </w:pPr>
    </w:p>
    <w:p>
      <w:pPr>
        <w:pStyle w:val="19"/>
        <w:spacing w:after="0" w:line="480" w:lineRule="auto"/>
        <w:ind w:left="1134"/>
        <w:jc w:val="both"/>
        <w:rPr>
          <w:rFonts w:ascii="Times New Roman" w:hAnsi="Times New Roman"/>
          <w:sz w:val="24"/>
          <w:szCs w:val="24"/>
        </w:rPr>
      </w:pPr>
    </w:p>
    <w:p>
      <w:pPr>
        <w:pStyle w:val="19"/>
        <w:spacing w:after="0" w:line="480" w:lineRule="auto"/>
        <w:ind w:left="1134"/>
        <w:jc w:val="both"/>
        <w:rPr>
          <w:rFonts w:ascii="Times New Roman" w:hAnsi="Times New Roman"/>
          <w:sz w:val="24"/>
          <w:szCs w:val="24"/>
        </w:rPr>
      </w:pPr>
    </w:p>
    <w:tbl>
      <w:tblPr>
        <w:tblStyle w:val="15"/>
        <w:tblW w:w="0" w:type="auto"/>
        <w:tblInd w:w="9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4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9" w:hRule="atLeast"/>
        </w:trPr>
        <w:tc>
          <w:tcPr>
            <w:tcW w:w="2835" w:type="dxa"/>
            <w:tcBorders>
              <w:top w:val="single" w:color="auto" w:sz="4" w:space="0"/>
              <w:left w:val="single" w:color="auto" w:sz="4" w:space="0"/>
              <w:bottom w:val="single" w:color="auto" w:sz="4" w:space="0"/>
              <w:right w:val="single" w:color="auto" w:sz="4" w:space="0"/>
            </w:tcBorders>
            <w:vAlign w:val="center"/>
          </w:tcPr>
          <w:p>
            <w:pPr>
              <w:pStyle w:val="19"/>
              <w:spacing w:after="0" w:line="240" w:lineRule="auto"/>
              <w:ind w:left="0"/>
              <w:jc w:val="center"/>
              <w:rPr>
                <w:rFonts w:ascii="Times New Roman" w:hAnsi="Times New Roman"/>
                <w:sz w:val="20"/>
                <w:szCs w:val="20"/>
                <w:lang w:eastAsia="id-ID"/>
              </w:rPr>
            </w:pPr>
            <w:r>
              <w:rPr>
                <w:rFonts w:ascii="Times New Roman" w:hAnsi="Times New Roman"/>
                <w:sz w:val="20"/>
                <w:szCs w:val="20"/>
                <w:lang w:eastAsia="id-ID"/>
              </w:rPr>
              <w:t>Kim Hyeona</w:t>
            </w:r>
          </w:p>
        </w:tc>
        <w:tc>
          <w:tcPr>
            <w:tcW w:w="4643" w:type="dxa"/>
            <w:tcBorders>
              <w:top w:val="single" w:color="auto" w:sz="4" w:space="0"/>
              <w:left w:val="single" w:color="auto" w:sz="4" w:space="0"/>
              <w:bottom w:val="single" w:color="auto" w:sz="4" w:space="0"/>
              <w:right w:val="single" w:color="auto" w:sz="4" w:space="0"/>
            </w:tcBorders>
          </w:tcPr>
          <w:p>
            <w:pPr>
              <w:pStyle w:val="19"/>
              <w:spacing w:after="0" w:line="240" w:lineRule="auto"/>
              <w:ind w:left="0"/>
              <w:jc w:val="both"/>
              <w:rPr>
                <w:rFonts w:ascii="Times New Roman" w:hAnsi="Times New Roman"/>
                <w:sz w:val="20"/>
                <w:szCs w:val="20"/>
                <w:lang w:eastAsia="id-ID"/>
              </w:rPr>
            </w:pPr>
            <w:r>
              <w:rPr>
                <w:rFonts w:ascii="Times New Roman" w:hAnsi="Times New Roman"/>
                <w:sz w:val="20"/>
                <w:szCs w:val="20"/>
                <w:lang w:eastAsia="id-ID"/>
              </w:rPr>
              <w:t>Faktor utama penyebab gegar budaya (</w:t>
            </w:r>
            <w:r>
              <w:rPr>
                <w:rFonts w:ascii="Times New Roman" w:hAnsi="Times New Roman"/>
                <w:i/>
                <w:sz w:val="20"/>
                <w:szCs w:val="20"/>
                <w:lang w:eastAsia="id-ID"/>
              </w:rPr>
              <w:t>culture shock</w:t>
            </w:r>
            <w:r>
              <w:rPr>
                <w:rFonts w:ascii="Times New Roman" w:hAnsi="Times New Roman"/>
                <w:sz w:val="20"/>
                <w:szCs w:val="20"/>
                <w:lang w:eastAsia="id-ID"/>
              </w:rPr>
              <w:t>) yang dirasakan dari segi Bahasa lalu hal lainnya seperti Cuaca atau iklim, dan Kebiasaan sehari-hari.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2835" w:type="dxa"/>
            <w:tcBorders>
              <w:top w:val="single" w:color="auto" w:sz="4" w:space="0"/>
              <w:left w:val="single" w:color="auto" w:sz="4" w:space="0"/>
              <w:bottom w:val="single" w:color="auto" w:sz="4" w:space="0"/>
              <w:right w:val="single" w:color="auto" w:sz="4" w:space="0"/>
            </w:tcBorders>
            <w:vAlign w:val="center"/>
          </w:tcPr>
          <w:p>
            <w:pPr>
              <w:pStyle w:val="19"/>
              <w:spacing w:after="0" w:line="240" w:lineRule="auto"/>
              <w:ind w:left="0"/>
              <w:jc w:val="center"/>
              <w:rPr>
                <w:rFonts w:ascii="Times New Roman" w:hAnsi="Times New Roman"/>
                <w:sz w:val="20"/>
                <w:szCs w:val="20"/>
                <w:lang w:eastAsia="id-ID"/>
              </w:rPr>
            </w:pPr>
            <w:r>
              <w:rPr>
                <w:rFonts w:ascii="Times New Roman" w:hAnsi="Times New Roman"/>
                <w:sz w:val="20"/>
                <w:szCs w:val="20"/>
                <w:lang w:eastAsia="id-ID"/>
              </w:rPr>
              <w:t>Park Joung Woo</w:t>
            </w:r>
          </w:p>
        </w:tc>
        <w:tc>
          <w:tcPr>
            <w:tcW w:w="4643" w:type="dxa"/>
            <w:tcBorders>
              <w:top w:val="single" w:color="auto" w:sz="4" w:space="0"/>
              <w:left w:val="single" w:color="auto" w:sz="4" w:space="0"/>
              <w:bottom w:val="single" w:color="auto" w:sz="4" w:space="0"/>
              <w:right w:val="single" w:color="auto" w:sz="4" w:space="0"/>
            </w:tcBorders>
          </w:tcPr>
          <w:p>
            <w:pPr>
              <w:pStyle w:val="19"/>
              <w:spacing w:after="0" w:line="240" w:lineRule="auto"/>
              <w:ind w:left="0"/>
              <w:jc w:val="both"/>
              <w:rPr>
                <w:rFonts w:ascii="Times New Roman" w:hAnsi="Times New Roman"/>
                <w:sz w:val="20"/>
                <w:szCs w:val="20"/>
                <w:lang w:eastAsia="id-ID"/>
              </w:rPr>
            </w:pPr>
            <w:r>
              <w:rPr>
                <w:rFonts w:ascii="Times New Roman" w:hAnsi="Times New Roman"/>
                <w:sz w:val="20"/>
                <w:szCs w:val="20"/>
                <w:lang w:eastAsia="id-ID"/>
              </w:rPr>
              <w:t>Faktor utama penyebab gegar budaya (</w:t>
            </w:r>
            <w:r>
              <w:rPr>
                <w:rFonts w:ascii="Times New Roman" w:hAnsi="Times New Roman"/>
                <w:i/>
                <w:sz w:val="20"/>
                <w:szCs w:val="20"/>
                <w:lang w:eastAsia="id-ID"/>
              </w:rPr>
              <w:t>culture shock</w:t>
            </w:r>
            <w:r>
              <w:rPr>
                <w:rFonts w:ascii="Times New Roman" w:hAnsi="Times New Roman"/>
                <w:sz w:val="20"/>
                <w:szCs w:val="20"/>
                <w:lang w:eastAsia="id-ID"/>
              </w:rPr>
              <w:t>) yang dirasakan dari segi Bahasa.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2835" w:type="dxa"/>
            <w:tcBorders>
              <w:top w:val="single" w:color="auto" w:sz="4" w:space="0"/>
              <w:left w:val="single" w:color="auto" w:sz="4" w:space="0"/>
              <w:bottom w:val="single" w:color="auto" w:sz="4" w:space="0"/>
              <w:right w:val="single" w:color="auto" w:sz="4" w:space="0"/>
            </w:tcBorders>
            <w:vAlign w:val="center"/>
          </w:tcPr>
          <w:p>
            <w:pPr>
              <w:pStyle w:val="19"/>
              <w:spacing w:after="0" w:line="240" w:lineRule="auto"/>
              <w:ind w:left="0"/>
              <w:jc w:val="center"/>
              <w:rPr>
                <w:rFonts w:ascii="Times New Roman" w:hAnsi="Times New Roman"/>
                <w:sz w:val="20"/>
                <w:szCs w:val="20"/>
                <w:lang w:eastAsia="id-ID"/>
              </w:rPr>
            </w:pPr>
            <w:r>
              <w:rPr>
                <w:rFonts w:ascii="Times New Roman" w:hAnsi="Times New Roman"/>
                <w:sz w:val="20"/>
                <w:szCs w:val="20"/>
                <w:lang w:eastAsia="id-ID"/>
              </w:rPr>
              <w:t>Hochul Lee</w:t>
            </w:r>
          </w:p>
        </w:tc>
        <w:tc>
          <w:tcPr>
            <w:tcW w:w="4643" w:type="dxa"/>
            <w:tcBorders>
              <w:top w:val="single" w:color="auto" w:sz="4" w:space="0"/>
              <w:left w:val="single" w:color="auto" w:sz="4" w:space="0"/>
              <w:bottom w:val="single" w:color="auto" w:sz="4" w:space="0"/>
              <w:right w:val="single" w:color="auto" w:sz="4" w:space="0"/>
            </w:tcBorders>
          </w:tcPr>
          <w:p>
            <w:pPr>
              <w:pStyle w:val="19"/>
              <w:spacing w:after="0" w:line="240" w:lineRule="auto"/>
              <w:ind w:left="0"/>
              <w:jc w:val="both"/>
              <w:rPr>
                <w:rFonts w:ascii="Times New Roman" w:hAnsi="Times New Roman"/>
                <w:sz w:val="20"/>
                <w:szCs w:val="20"/>
                <w:lang w:eastAsia="id-ID"/>
              </w:rPr>
            </w:pPr>
            <w:r>
              <w:rPr>
                <w:rFonts w:ascii="Times New Roman" w:hAnsi="Times New Roman"/>
                <w:sz w:val="20"/>
                <w:szCs w:val="20"/>
                <w:lang w:eastAsia="id-ID"/>
              </w:rPr>
              <w:t>Faktor utama penyebab gegar budaya (</w:t>
            </w:r>
            <w:r>
              <w:rPr>
                <w:rFonts w:ascii="Times New Roman" w:hAnsi="Times New Roman"/>
                <w:i/>
                <w:sz w:val="20"/>
                <w:szCs w:val="20"/>
                <w:lang w:eastAsia="id-ID"/>
              </w:rPr>
              <w:t>culture shock</w:t>
            </w:r>
            <w:r>
              <w:rPr>
                <w:rFonts w:ascii="Times New Roman" w:hAnsi="Times New Roman"/>
                <w:sz w:val="20"/>
                <w:szCs w:val="20"/>
                <w:lang w:eastAsia="id-ID"/>
              </w:rPr>
              <w:t>) yang dirasakan dari segi Bahasa.</w:t>
            </w:r>
          </w:p>
        </w:tc>
      </w:tr>
    </w:tbl>
    <w:p>
      <w:pPr>
        <w:pStyle w:val="19"/>
        <w:spacing w:after="0" w:line="240" w:lineRule="auto"/>
        <w:ind w:left="1134"/>
        <w:jc w:val="center"/>
        <w:rPr>
          <w:rFonts w:ascii="Times New Roman" w:hAnsi="Times New Roman"/>
          <w:b/>
          <w:sz w:val="20"/>
          <w:szCs w:val="20"/>
        </w:rPr>
      </w:pPr>
      <w:r>
        <w:rPr>
          <w:rFonts w:ascii="Times New Roman" w:hAnsi="Times New Roman"/>
          <w:b/>
          <w:sz w:val="20"/>
          <w:szCs w:val="20"/>
        </w:rPr>
        <w:t>Tabel 1.2 Penyebab gegar budaya pada tiga informan</w:t>
      </w:r>
    </w:p>
    <w:p>
      <w:pPr>
        <w:pStyle w:val="19"/>
        <w:spacing w:after="0" w:line="240" w:lineRule="auto"/>
        <w:ind w:left="1134"/>
        <w:jc w:val="center"/>
        <w:rPr>
          <w:rFonts w:ascii="Times New Roman" w:hAnsi="Times New Roman"/>
          <w:b/>
          <w:sz w:val="24"/>
          <w:szCs w:val="24"/>
        </w:rPr>
      </w:pPr>
    </w:p>
    <w:p>
      <w:pPr>
        <w:ind w:left="270" w:firstLine="630"/>
        <w:jc w:val="both"/>
        <w:rPr>
          <w:sz w:val="24"/>
          <w:szCs w:val="24"/>
        </w:rPr>
      </w:pPr>
      <w:r>
        <w:rPr>
          <w:sz w:val="24"/>
          <w:szCs w:val="24"/>
        </w:rPr>
        <w:t>Berdasarkan tabel diatas dari temuan yang didapat dari ketiga informan tersebut diketahui bahwa terdapat beberapa penyebab gegar budaya (</w:t>
      </w:r>
      <w:r>
        <w:rPr>
          <w:i/>
          <w:sz w:val="24"/>
          <w:szCs w:val="24"/>
        </w:rPr>
        <w:t>culture shock</w:t>
      </w:r>
      <w:r>
        <w:rPr>
          <w:sz w:val="24"/>
          <w:szCs w:val="24"/>
        </w:rPr>
        <w:t>) yang dialami mahasiswa asing Korea Selatan pada awal kedatangannya ke Indonesia. Faktor utamanya adalah Bahasa dan faktor lainnya seperti Cuaca atau Iklim dan kebiasaan sehari-hari.</w:t>
      </w:r>
    </w:p>
    <w:p>
      <w:pPr>
        <w:jc w:val="both"/>
        <w:rPr>
          <w:b/>
          <w:sz w:val="24"/>
          <w:szCs w:val="24"/>
        </w:rPr>
      </w:pPr>
    </w:p>
    <w:p>
      <w:pPr>
        <w:ind w:firstLine="425"/>
        <w:jc w:val="both"/>
        <w:rPr>
          <w:b/>
          <w:sz w:val="24"/>
          <w:szCs w:val="24"/>
        </w:rPr>
      </w:pPr>
    </w:p>
    <w:p>
      <w:pPr>
        <w:ind w:firstLine="425"/>
        <w:jc w:val="both"/>
        <w:rPr>
          <w:b/>
          <w:sz w:val="24"/>
          <w:szCs w:val="24"/>
        </w:rPr>
      </w:pPr>
    </w:p>
    <w:p>
      <w:pPr>
        <w:pStyle w:val="2"/>
        <w:spacing w:line="360" w:lineRule="auto"/>
        <w:ind w:left="432" w:hanging="432"/>
        <w:contextualSpacing/>
      </w:pPr>
      <w:r>
        <w:t>SIMPULAN</w:t>
      </w:r>
    </w:p>
    <w:p>
      <w:pPr>
        <w:ind w:left="270" w:firstLine="630"/>
        <w:contextualSpacing/>
        <w:jc w:val="both"/>
        <w:rPr>
          <w:sz w:val="24"/>
          <w:szCs w:val="24"/>
        </w:rPr>
      </w:pPr>
      <w:r>
        <w:rPr>
          <w:sz w:val="24"/>
          <w:szCs w:val="24"/>
        </w:rPr>
        <w:t>Fenomena gegar budaya (</w:t>
      </w:r>
      <w:r>
        <w:rPr>
          <w:i/>
          <w:sz w:val="24"/>
          <w:szCs w:val="24"/>
        </w:rPr>
        <w:t>culture shock</w:t>
      </w:r>
      <w:r>
        <w:rPr>
          <w:sz w:val="24"/>
          <w:szCs w:val="24"/>
        </w:rPr>
        <w:t>) yang dialami oleh mahasiswa asing BIPA Lembaga Bahasa Internasional Universitas Indonesia dari Korea Selatan terjadi melalui empat tahapan atau fase yang dilewati selama mereka berpindah ke lingkungan barunya di Indonesia. Fase yang pertama merupakan fase kegembiraan atau yang sering disebut dengan fase (</w:t>
      </w:r>
      <w:r>
        <w:rPr>
          <w:i/>
          <w:sz w:val="24"/>
          <w:szCs w:val="24"/>
        </w:rPr>
        <w:t>honeymoon</w:t>
      </w:r>
      <w:r>
        <w:rPr>
          <w:sz w:val="24"/>
          <w:szCs w:val="24"/>
        </w:rPr>
        <w:t>) yang ditandai dengan perasaan senang dan antusias yang dirasakan oleh mahasiswa asing Korea Selatan pada awal kedatangannya ke Indonesia, fase kedua adalah fase kekecewaan yang ditandai dengan munculnya masalah-masalah karena banyaknya perbedaan yang ada di antara lingkungan baru dan lama sehingga menimbulkan kesulitan dalam melakukan adaptasi, fase ketiga adalah fase awal resolusi yang ditandai dengan penyesuaian diri yang mulai dilakukan oleh mahasiswa asing korea selatan salah satunya dengan masuk ke dalam komunitas, dan fase keempat adalah fase berfungsi efektif yang ditandai dengan rasa nyaman dan sudah terbiasa dengan segala macam perbedaan yang ada di lingkungan baru mahasiswa asing Korea Selatan. Penyebab gegar budaya (</w:t>
      </w:r>
      <w:r>
        <w:rPr>
          <w:i/>
          <w:sz w:val="24"/>
          <w:szCs w:val="24"/>
        </w:rPr>
        <w:t>culture shock</w:t>
      </w:r>
      <w:r>
        <w:rPr>
          <w:sz w:val="24"/>
          <w:szCs w:val="24"/>
        </w:rPr>
        <w:t xml:space="preserve">) yang dialami oleh mahasiswa asing BIPA Lembaga Bahasa Internasional Universitas Indonesia dari Korea Selatan adalah dari segi bahasa, cuaca atau iklim dan kebiasaan sehari-hari yang memiliki banyak perbedaan dengan lingkungan asal sehingga mereka merasa kesepian, bosan, bingung, stres, </w:t>
      </w:r>
      <w:r>
        <w:rPr>
          <w:i/>
          <w:sz w:val="24"/>
          <w:szCs w:val="24"/>
        </w:rPr>
        <w:t>home sick</w:t>
      </w:r>
      <w:r>
        <w:rPr>
          <w:sz w:val="24"/>
          <w:szCs w:val="24"/>
        </w:rPr>
        <w:t xml:space="preserve">, kurang percaya diri, hingga mengalami sakit secara fisik. </w:t>
      </w:r>
    </w:p>
    <w:p>
      <w:pPr>
        <w:tabs>
          <w:tab w:val="left" w:pos="284"/>
        </w:tabs>
        <w:jc w:val="both"/>
        <w:rPr>
          <w:sz w:val="24"/>
          <w:szCs w:val="24"/>
        </w:rPr>
      </w:pPr>
    </w:p>
    <w:p>
      <w:pPr>
        <w:tabs>
          <w:tab w:val="left" w:pos="360"/>
        </w:tabs>
        <w:ind w:left="270" w:firstLine="630"/>
        <w:jc w:val="both"/>
        <w:rPr>
          <w:sz w:val="24"/>
          <w:szCs w:val="24"/>
        </w:rPr>
      </w:pPr>
      <w:r>
        <w:rPr>
          <w:sz w:val="24"/>
          <w:szCs w:val="24"/>
        </w:rPr>
        <w:t>Saran untuk hasil penelitian mengenai fenomena gegar budaya ini dapat menjadi gambaran bahwa masih adanya kesulitan yang dialami orang-orang yang berpindah ke lingkungan baru untuk beradaptasi karena berbagai faktor. Karena itu, disarankan untuk mahasiswa asing atau perantauan sebelum berpindah ke tempat atau lingkungan baru yang menjadi tujuan untuk lebih mempersiapkan diri dalam mencari berbagai pengetahuan, informasi dan mulai mempelajari tempat atau lingkungan baru yang menjadi tujuan, supaya meminimalisir terjadinya gegar budaya.</w:t>
      </w:r>
    </w:p>
    <w:p>
      <w:pPr>
        <w:tabs>
          <w:tab w:val="left" w:pos="360"/>
        </w:tabs>
        <w:ind w:left="270" w:firstLine="540"/>
        <w:jc w:val="both"/>
        <w:rPr>
          <w:sz w:val="24"/>
          <w:szCs w:val="24"/>
        </w:rPr>
      </w:pPr>
    </w:p>
    <w:p>
      <w:pPr>
        <w:tabs>
          <w:tab w:val="left" w:pos="360"/>
        </w:tabs>
        <w:ind w:left="270" w:firstLine="540"/>
        <w:jc w:val="both"/>
        <w:rPr>
          <w:sz w:val="24"/>
          <w:szCs w:val="24"/>
        </w:rPr>
      </w:pPr>
    </w:p>
    <w:p>
      <w:pPr>
        <w:tabs>
          <w:tab w:val="left" w:pos="360"/>
        </w:tabs>
        <w:ind w:left="270" w:firstLine="540"/>
        <w:jc w:val="both"/>
        <w:rPr>
          <w:sz w:val="24"/>
          <w:szCs w:val="24"/>
        </w:rPr>
      </w:pPr>
    </w:p>
    <w:p>
      <w:pPr>
        <w:tabs>
          <w:tab w:val="left" w:pos="360"/>
        </w:tabs>
        <w:ind w:left="270" w:firstLine="540"/>
        <w:jc w:val="both"/>
        <w:rPr>
          <w:sz w:val="24"/>
          <w:szCs w:val="24"/>
        </w:rPr>
      </w:pPr>
    </w:p>
    <w:p>
      <w:pPr>
        <w:pStyle w:val="6"/>
        <w:contextualSpacing/>
        <w:jc w:val="both"/>
        <w:rPr>
          <w:color w:val="000000"/>
          <w:lang w:val="id-ID"/>
        </w:rPr>
      </w:pPr>
    </w:p>
    <w:p>
      <w:pPr>
        <w:pStyle w:val="6"/>
        <w:contextualSpacing/>
        <w:jc w:val="center"/>
        <w:rPr>
          <w:b/>
          <w:color w:val="000000"/>
          <w:lang w:val="id-ID"/>
        </w:rPr>
      </w:pPr>
    </w:p>
    <w:p>
      <w:pPr>
        <w:pStyle w:val="6"/>
        <w:contextualSpacing/>
        <w:jc w:val="center"/>
        <w:rPr>
          <w:b/>
          <w:color w:val="000000"/>
          <w:lang w:val="id-ID"/>
        </w:rPr>
      </w:pPr>
      <w:r>
        <w:rPr>
          <w:b/>
          <w:color w:val="000000"/>
          <w:lang w:val="id-ID"/>
        </w:rPr>
        <w:t>REFERENSI</w:t>
      </w:r>
    </w:p>
    <w:p>
      <w:pPr>
        <w:pStyle w:val="6"/>
        <w:contextualSpacing/>
        <w:rPr>
          <w:bCs/>
          <w:i/>
          <w:iCs/>
          <w:color w:val="000000"/>
          <w:u w:val="single"/>
          <w:lang w:val="id-ID"/>
        </w:rPr>
      </w:pPr>
    </w:p>
    <w:p>
      <w:pPr>
        <w:pStyle w:val="6"/>
        <w:contextualSpacing/>
        <w:rPr>
          <w:bCs/>
          <w:i/>
          <w:iCs/>
          <w:color w:val="000000"/>
          <w:u w:val="single"/>
        </w:rPr>
      </w:pPr>
      <w:r>
        <w:rPr>
          <w:bCs/>
          <w:i/>
          <w:iCs/>
          <w:color w:val="000000"/>
          <w:u w:val="single"/>
        </w:rPr>
        <w:t>Buku:</w:t>
      </w:r>
    </w:p>
    <w:p>
      <w:pPr>
        <w:pStyle w:val="6"/>
        <w:contextualSpacing/>
        <w:rPr>
          <w:b/>
          <w:color w:val="000000"/>
        </w:rPr>
      </w:pPr>
    </w:p>
    <w:p>
      <w:pPr>
        <w:widowControl/>
        <w:autoSpaceDE/>
        <w:autoSpaceDN/>
        <w:jc w:val="both"/>
        <w:rPr>
          <w:rFonts w:eastAsia="SimSun"/>
          <w:sz w:val="24"/>
          <w:szCs w:val="24"/>
          <w:lang w:val="id-ID" w:eastAsia="id-ID"/>
        </w:rPr>
      </w:pPr>
      <w:r>
        <w:rPr>
          <w:rFonts w:eastAsia="SimSun"/>
          <w:sz w:val="24"/>
          <w:szCs w:val="24"/>
          <w:lang w:val="id-ID" w:eastAsia="id-ID"/>
        </w:rPr>
        <w:t xml:space="preserve">Basrowi dan Suwandi. 2008. </w:t>
      </w:r>
      <w:r>
        <w:rPr>
          <w:rFonts w:eastAsia="SimSun"/>
          <w:i/>
          <w:sz w:val="24"/>
          <w:szCs w:val="24"/>
          <w:lang w:val="id-ID" w:eastAsia="id-ID"/>
        </w:rPr>
        <w:t>Memahami Penelitian Kualitatif</w:t>
      </w:r>
      <w:r>
        <w:rPr>
          <w:rFonts w:eastAsia="SimSun"/>
          <w:sz w:val="24"/>
          <w:szCs w:val="24"/>
          <w:lang w:val="id-ID" w:eastAsia="id-ID"/>
        </w:rPr>
        <w:t xml:space="preserve">. Jakarta: Rineka </w:t>
      </w:r>
    </w:p>
    <w:p>
      <w:pPr>
        <w:widowControl/>
        <w:autoSpaceDE/>
        <w:autoSpaceDN/>
        <w:jc w:val="both"/>
        <w:rPr>
          <w:rFonts w:eastAsia="SimSun"/>
          <w:sz w:val="24"/>
          <w:szCs w:val="24"/>
          <w:lang w:val="id-ID" w:eastAsia="id-ID"/>
        </w:rPr>
      </w:pPr>
      <w:r>
        <w:rPr>
          <w:rFonts w:eastAsia="SimSun"/>
          <w:sz w:val="24"/>
          <w:szCs w:val="24"/>
          <w:lang w:val="id-ID" w:eastAsia="id-ID"/>
        </w:rPr>
        <w:tab/>
      </w:r>
      <w:r>
        <w:rPr>
          <w:rFonts w:eastAsia="SimSun"/>
          <w:sz w:val="24"/>
          <w:szCs w:val="24"/>
          <w:lang w:val="id-ID" w:eastAsia="id-ID"/>
        </w:rPr>
        <w:t>Cipta.</w:t>
      </w:r>
    </w:p>
    <w:p>
      <w:pPr>
        <w:widowControl/>
        <w:autoSpaceDE/>
        <w:autoSpaceDN/>
        <w:jc w:val="both"/>
        <w:rPr>
          <w:rFonts w:eastAsia="SimSun"/>
          <w:sz w:val="24"/>
          <w:szCs w:val="24"/>
          <w:lang w:val="id-ID" w:eastAsia="id-ID"/>
        </w:rPr>
      </w:pPr>
    </w:p>
    <w:p>
      <w:pPr>
        <w:widowControl/>
        <w:autoSpaceDE/>
        <w:autoSpaceDN/>
        <w:jc w:val="both"/>
        <w:rPr>
          <w:rFonts w:eastAsia="SimSun"/>
          <w:sz w:val="24"/>
          <w:szCs w:val="24"/>
          <w:lang w:val="id-ID" w:eastAsia="id-ID"/>
        </w:rPr>
      </w:pPr>
      <w:r>
        <w:rPr>
          <w:rFonts w:eastAsia="SimSun"/>
          <w:sz w:val="24"/>
          <w:szCs w:val="24"/>
          <w:lang w:val="id-ID" w:eastAsia="id-ID"/>
        </w:rPr>
        <w:t xml:space="preserve">Creswell, W. J. 2015. </w:t>
      </w:r>
      <w:r>
        <w:rPr>
          <w:rFonts w:eastAsia="SimSun"/>
          <w:i/>
          <w:sz w:val="24"/>
          <w:szCs w:val="24"/>
          <w:lang w:val="id-ID" w:eastAsia="id-ID"/>
        </w:rPr>
        <w:t>Penelitian Kualitatif dan Desain Riset</w:t>
      </w:r>
      <w:r>
        <w:rPr>
          <w:rFonts w:eastAsia="SimSun"/>
          <w:sz w:val="24"/>
          <w:szCs w:val="24"/>
          <w:lang w:val="id-ID" w:eastAsia="id-ID"/>
        </w:rPr>
        <w:t>. Yogyakarta:</w:t>
      </w:r>
    </w:p>
    <w:p>
      <w:pPr>
        <w:widowControl/>
        <w:autoSpaceDE/>
        <w:autoSpaceDN/>
        <w:ind w:firstLine="720"/>
        <w:jc w:val="both"/>
        <w:rPr>
          <w:rFonts w:eastAsia="SimSun"/>
          <w:sz w:val="24"/>
          <w:szCs w:val="24"/>
          <w:lang w:val="id-ID" w:eastAsia="id-ID"/>
        </w:rPr>
      </w:pPr>
      <w:r>
        <w:rPr>
          <w:rFonts w:eastAsia="SimSun"/>
          <w:sz w:val="24"/>
          <w:szCs w:val="24"/>
          <w:lang w:val="id-ID" w:eastAsia="id-ID"/>
        </w:rPr>
        <w:t>Pustaka Pelajar.</w:t>
      </w:r>
    </w:p>
    <w:p>
      <w:pPr>
        <w:widowControl/>
        <w:autoSpaceDE/>
        <w:autoSpaceDN/>
        <w:ind w:firstLine="720"/>
        <w:jc w:val="both"/>
        <w:rPr>
          <w:rFonts w:eastAsia="SimSun"/>
          <w:sz w:val="24"/>
          <w:szCs w:val="24"/>
          <w:lang w:val="id-ID" w:eastAsia="id-ID"/>
        </w:rPr>
      </w:pPr>
    </w:p>
    <w:p>
      <w:pPr>
        <w:ind w:left="709" w:hanging="709"/>
        <w:jc w:val="both"/>
        <w:rPr>
          <w:sz w:val="24"/>
          <w:szCs w:val="24"/>
        </w:rPr>
      </w:pPr>
      <w:r>
        <w:rPr>
          <w:sz w:val="24"/>
          <w:szCs w:val="24"/>
        </w:rPr>
        <w:t xml:space="preserve">Liliweri, A. 2002. </w:t>
      </w:r>
      <w:r>
        <w:rPr>
          <w:i/>
          <w:sz w:val="24"/>
          <w:szCs w:val="24"/>
        </w:rPr>
        <w:t>Makna Budaya dalam Komunikasi Antarbudaya</w:t>
      </w:r>
      <w:r>
        <w:rPr>
          <w:sz w:val="24"/>
          <w:szCs w:val="24"/>
        </w:rPr>
        <w:t>. Yogyakarta: LKIS</w:t>
      </w:r>
    </w:p>
    <w:p>
      <w:pPr>
        <w:ind w:left="709" w:hanging="709"/>
        <w:jc w:val="both"/>
        <w:rPr>
          <w:sz w:val="24"/>
          <w:szCs w:val="24"/>
        </w:rPr>
      </w:pPr>
    </w:p>
    <w:p>
      <w:pPr>
        <w:ind w:left="709" w:hanging="709"/>
        <w:jc w:val="both"/>
        <w:rPr>
          <w:sz w:val="24"/>
          <w:szCs w:val="24"/>
        </w:rPr>
      </w:pPr>
      <w:r>
        <w:rPr>
          <w:sz w:val="24"/>
          <w:szCs w:val="24"/>
        </w:rPr>
        <w:t xml:space="preserve">Mulyana, D &amp; Rakhmat, J. 2006. </w:t>
      </w:r>
      <w:r>
        <w:rPr>
          <w:i/>
          <w:sz w:val="24"/>
          <w:szCs w:val="24"/>
        </w:rPr>
        <w:t>Komunikasi Antarbudaya Panduan Berkomunikasi dengan Orang-Orang Berbeda Budaya.</w:t>
      </w:r>
      <w:r>
        <w:rPr>
          <w:sz w:val="24"/>
          <w:szCs w:val="24"/>
        </w:rPr>
        <w:t xml:space="preserve"> Bandung: Remaja Rosdakarya.</w:t>
      </w:r>
    </w:p>
    <w:p>
      <w:pPr>
        <w:widowControl/>
        <w:autoSpaceDE/>
        <w:autoSpaceDN/>
        <w:ind w:firstLine="720"/>
        <w:jc w:val="both"/>
        <w:rPr>
          <w:rFonts w:eastAsia="SimSun"/>
          <w:sz w:val="24"/>
          <w:szCs w:val="24"/>
          <w:lang w:val="id-ID" w:eastAsia="id-ID"/>
        </w:rPr>
      </w:pPr>
    </w:p>
    <w:p>
      <w:pPr>
        <w:ind w:left="709" w:hanging="709"/>
        <w:jc w:val="both"/>
        <w:rPr>
          <w:sz w:val="24"/>
          <w:szCs w:val="24"/>
        </w:rPr>
      </w:pPr>
      <w:r>
        <w:rPr>
          <w:sz w:val="24"/>
          <w:szCs w:val="24"/>
        </w:rPr>
        <w:t xml:space="preserve">Na’im, A dan Hendry, S. 2010. </w:t>
      </w:r>
      <w:r>
        <w:rPr>
          <w:i/>
          <w:sz w:val="24"/>
          <w:szCs w:val="24"/>
        </w:rPr>
        <w:t>Kewarganegaraan, Suku bangsa, Agama, dan Bahasa Sehari-hari Penduduk Indonesia</w:t>
      </w:r>
      <w:r>
        <w:rPr>
          <w:sz w:val="24"/>
          <w:szCs w:val="24"/>
        </w:rPr>
        <w:t>. Jakarta: Badan Pusat Statistik</w:t>
      </w:r>
    </w:p>
    <w:p>
      <w:pPr>
        <w:ind w:left="709" w:hanging="709"/>
        <w:jc w:val="both"/>
        <w:rPr>
          <w:sz w:val="24"/>
          <w:szCs w:val="24"/>
        </w:rPr>
      </w:pPr>
      <w:r>
        <w:rPr>
          <w:sz w:val="24"/>
          <w:szCs w:val="24"/>
        </w:rPr>
        <w:t xml:space="preserve">Nasrullah, R. 2012. </w:t>
      </w:r>
      <w:r>
        <w:rPr>
          <w:i/>
          <w:sz w:val="24"/>
          <w:szCs w:val="24"/>
        </w:rPr>
        <w:t>Komunikasi Antarbudaya Di Era Budaya Siber</w:t>
      </w:r>
      <w:r>
        <w:rPr>
          <w:sz w:val="24"/>
          <w:szCs w:val="24"/>
        </w:rPr>
        <w:t>. Jakarta: Kencana Prenadamedia Group</w:t>
      </w:r>
    </w:p>
    <w:p>
      <w:pPr>
        <w:ind w:left="709" w:hanging="709"/>
        <w:jc w:val="both"/>
        <w:rPr>
          <w:sz w:val="24"/>
          <w:szCs w:val="24"/>
        </w:rPr>
      </w:pPr>
    </w:p>
    <w:p>
      <w:pPr>
        <w:adjustRightInd w:val="0"/>
        <w:ind w:left="709" w:hanging="709"/>
        <w:jc w:val="both"/>
        <w:rPr>
          <w:sz w:val="24"/>
          <w:szCs w:val="24"/>
        </w:rPr>
      </w:pPr>
      <w:r>
        <w:rPr>
          <w:sz w:val="24"/>
          <w:szCs w:val="24"/>
        </w:rPr>
        <w:t xml:space="preserve">Samovar, L.A </w:t>
      </w:r>
      <w:r>
        <w:rPr>
          <w:i/>
          <w:sz w:val="24"/>
          <w:szCs w:val="24"/>
        </w:rPr>
        <w:t>et al</w:t>
      </w:r>
      <w:r>
        <w:rPr>
          <w:sz w:val="24"/>
          <w:szCs w:val="24"/>
        </w:rPr>
        <w:t xml:space="preserve">. 2010. </w:t>
      </w:r>
      <w:r>
        <w:rPr>
          <w:i/>
          <w:iCs/>
          <w:sz w:val="24"/>
          <w:szCs w:val="24"/>
        </w:rPr>
        <w:t xml:space="preserve">Komunikasi Lintas Budaya (Edisi 7). </w:t>
      </w:r>
      <w:r>
        <w:rPr>
          <w:sz w:val="24"/>
          <w:szCs w:val="24"/>
        </w:rPr>
        <w:t>Jakarta: Salemba Humanika.</w:t>
      </w:r>
    </w:p>
    <w:p>
      <w:pPr>
        <w:adjustRightInd w:val="0"/>
        <w:ind w:left="709" w:hanging="709"/>
        <w:jc w:val="both"/>
        <w:rPr>
          <w:sz w:val="24"/>
          <w:szCs w:val="24"/>
        </w:rPr>
      </w:pPr>
    </w:p>
    <w:p>
      <w:pPr>
        <w:ind w:left="709" w:hanging="709"/>
        <w:jc w:val="both"/>
        <w:rPr>
          <w:sz w:val="24"/>
          <w:szCs w:val="24"/>
        </w:rPr>
      </w:pPr>
      <w:r>
        <w:rPr>
          <w:sz w:val="24"/>
          <w:szCs w:val="24"/>
        </w:rPr>
        <w:t xml:space="preserve">Sihabudin, A. 2011. </w:t>
      </w:r>
      <w:r>
        <w:rPr>
          <w:i/>
          <w:sz w:val="24"/>
          <w:szCs w:val="24"/>
        </w:rPr>
        <w:t>Komunikasi Antarbudaya Satu Perspektif Multidimensi</w:t>
      </w:r>
      <w:r>
        <w:rPr>
          <w:sz w:val="24"/>
          <w:szCs w:val="24"/>
        </w:rPr>
        <w:t>. Jakarta: Bumi Aksara.</w:t>
      </w:r>
    </w:p>
    <w:p>
      <w:pPr>
        <w:ind w:left="709" w:hanging="709"/>
        <w:jc w:val="both"/>
        <w:rPr>
          <w:sz w:val="24"/>
          <w:szCs w:val="24"/>
        </w:rPr>
      </w:pPr>
      <w:r>
        <w:rPr>
          <w:sz w:val="24"/>
          <w:szCs w:val="24"/>
        </w:rPr>
        <w:t xml:space="preserve">Soekanto, S. 2013. </w:t>
      </w:r>
      <w:r>
        <w:rPr>
          <w:i/>
          <w:sz w:val="24"/>
          <w:szCs w:val="24"/>
        </w:rPr>
        <w:t>Sosiologi Suatu Pengantar (Cetakan ke 45)</w:t>
      </w:r>
      <w:r>
        <w:rPr>
          <w:sz w:val="24"/>
          <w:szCs w:val="24"/>
        </w:rPr>
        <w:t>. Jakarta: Raja Grafindo Persada.</w:t>
      </w:r>
    </w:p>
    <w:p>
      <w:pPr>
        <w:jc w:val="both"/>
        <w:rPr>
          <w:sz w:val="24"/>
          <w:szCs w:val="24"/>
        </w:rPr>
      </w:pPr>
    </w:p>
    <w:p>
      <w:pPr>
        <w:jc w:val="both"/>
        <w:rPr>
          <w:sz w:val="24"/>
          <w:szCs w:val="24"/>
        </w:rPr>
      </w:pPr>
      <w:r>
        <w:rPr>
          <w:sz w:val="24"/>
          <w:szCs w:val="24"/>
        </w:rPr>
        <w:t xml:space="preserve">Sugiyono, 2013. Metode </w:t>
      </w:r>
      <w:r>
        <w:rPr>
          <w:i/>
          <w:sz w:val="24"/>
          <w:szCs w:val="24"/>
        </w:rPr>
        <w:t>Penelitian Kuantitatif-Kualitatif</w:t>
      </w:r>
      <w:r>
        <w:rPr>
          <w:sz w:val="24"/>
          <w:szCs w:val="24"/>
        </w:rPr>
        <w:t>. Bandung: Alfabeta.</w:t>
      </w:r>
    </w:p>
    <w:p>
      <w:pPr>
        <w:ind w:left="709" w:hanging="709"/>
        <w:jc w:val="both"/>
        <w:rPr>
          <w:sz w:val="24"/>
          <w:szCs w:val="24"/>
        </w:rPr>
      </w:pPr>
    </w:p>
    <w:p>
      <w:pPr>
        <w:widowControl/>
        <w:autoSpaceDE/>
        <w:autoSpaceDN/>
        <w:ind w:firstLine="720"/>
        <w:jc w:val="both"/>
        <w:rPr>
          <w:rFonts w:eastAsia="SimSun"/>
          <w:sz w:val="24"/>
          <w:szCs w:val="24"/>
          <w:lang w:val="id-ID" w:eastAsia="id-ID"/>
        </w:rPr>
      </w:pPr>
    </w:p>
    <w:p>
      <w:pPr>
        <w:widowControl/>
        <w:autoSpaceDE/>
        <w:autoSpaceDN/>
        <w:ind w:firstLine="720"/>
        <w:jc w:val="both"/>
        <w:rPr>
          <w:rFonts w:eastAsia="SimSun"/>
          <w:sz w:val="24"/>
          <w:szCs w:val="24"/>
          <w:lang w:val="id-ID" w:eastAsia="id-ID"/>
        </w:rPr>
      </w:pPr>
    </w:p>
    <w:p>
      <w:pPr>
        <w:pStyle w:val="6"/>
        <w:contextualSpacing/>
        <w:rPr>
          <w:bCs/>
          <w:i/>
          <w:iCs/>
          <w:color w:val="000000"/>
          <w:u w:val="single"/>
        </w:rPr>
      </w:pPr>
      <w:r>
        <w:rPr>
          <w:bCs/>
          <w:i/>
          <w:iCs/>
          <w:color w:val="000000"/>
          <w:u w:val="single"/>
        </w:rPr>
        <w:t>Jurnal:</w:t>
      </w:r>
    </w:p>
    <w:p>
      <w:pPr>
        <w:pStyle w:val="6"/>
        <w:contextualSpacing/>
        <w:rPr>
          <w:bCs/>
          <w:i/>
          <w:iCs/>
          <w:color w:val="000000"/>
          <w:u w:val="single"/>
        </w:rPr>
      </w:pPr>
    </w:p>
    <w:p>
      <w:pPr>
        <w:ind w:left="709" w:hanging="709"/>
        <w:jc w:val="both"/>
        <w:rPr>
          <w:i/>
          <w:sz w:val="24"/>
          <w:szCs w:val="24"/>
        </w:rPr>
      </w:pPr>
      <w:r>
        <w:rPr>
          <w:sz w:val="24"/>
          <w:szCs w:val="24"/>
        </w:rPr>
        <w:t>Amartina Y. R. 2015. “Peran Komunikasi Antarbudaya dalam Mengatasi Gegar Budaya Mahasiswa Asing UNS”.</w:t>
      </w:r>
    </w:p>
    <w:p>
      <w:pPr>
        <w:ind w:left="709" w:hanging="709"/>
        <w:jc w:val="both"/>
        <w:rPr>
          <w:sz w:val="24"/>
          <w:szCs w:val="24"/>
        </w:rPr>
      </w:pPr>
      <w:r>
        <w:rPr>
          <w:sz w:val="24"/>
          <w:szCs w:val="24"/>
        </w:rPr>
        <w:t>Oriza, D dkk. 2016.</w:t>
      </w:r>
      <w:r>
        <w:rPr>
          <w:bCs/>
          <w:sz w:val="24"/>
          <w:szCs w:val="24"/>
        </w:rPr>
        <w:t xml:space="preserve"> “Proses Adaptasi Dalam Menghadapi Komunikasi Antarbudaya Mahasiswa Rantau di Universitas Telkom”</w:t>
      </w:r>
      <w:r>
        <w:rPr>
          <w:sz w:val="24"/>
          <w:szCs w:val="24"/>
        </w:rPr>
        <w:t xml:space="preserve">. </w:t>
      </w:r>
      <w:r>
        <w:rPr>
          <w:i/>
          <w:sz w:val="24"/>
          <w:szCs w:val="24"/>
        </w:rPr>
        <w:t>e-Proceeding of Management</w:t>
      </w:r>
      <w:r>
        <w:rPr>
          <w:sz w:val="24"/>
          <w:szCs w:val="24"/>
        </w:rPr>
        <w:t>, Volume 3, Nomor 2.</w:t>
      </w:r>
    </w:p>
    <w:p>
      <w:pPr>
        <w:ind w:left="709" w:hanging="709"/>
        <w:jc w:val="both"/>
        <w:rPr>
          <w:i/>
          <w:sz w:val="24"/>
          <w:szCs w:val="24"/>
        </w:rPr>
      </w:pPr>
    </w:p>
    <w:p>
      <w:pPr>
        <w:ind w:left="709" w:hanging="709"/>
        <w:jc w:val="both"/>
        <w:rPr>
          <w:sz w:val="24"/>
          <w:szCs w:val="24"/>
        </w:rPr>
      </w:pPr>
      <w:r>
        <w:rPr>
          <w:sz w:val="24"/>
          <w:szCs w:val="24"/>
        </w:rPr>
        <w:t xml:space="preserve">Salmah, I. 2016. “Culture Shock dan Strategi Coping pada Mahasiswa Asing Program Darmasiswa (Studi Kasus Pada Mahasiswa Asing Program Darmasiswa Samarinda)”. </w:t>
      </w:r>
      <w:r>
        <w:rPr>
          <w:i/>
          <w:sz w:val="24"/>
          <w:szCs w:val="24"/>
        </w:rPr>
        <w:t>PSIKOBORNEO</w:t>
      </w:r>
      <w:r>
        <w:rPr>
          <w:sz w:val="24"/>
          <w:szCs w:val="24"/>
        </w:rPr>
        <w:t>, Volume 4, Nomor 4.</w:t>
      </w:r>
    </w:p>
    <w:p>
      <w:pPr>
        <w:pStyle w:val="6"/>
        <w:contextualSpacing/>
        <w:rPr>
          <w:bCs/>
          <w:color w:val="000000"/>
        </w:rPr>
      </w:pPr>
    </w:p>
    <w:p>
      <w:pPr>
        <w:pStyle w:val="6"/>
        <w:contextualSpacing/>
        <w:rPr>
          <w:bCs/>
          <w:color w:val="000000"/>
        </w:rPr>
      </w:pPr>
    </w:p>
    <w:p>
      <w:pPr>
        <w:pStyle w:val="6"/>
        <w:contextualSpacing/>
        <w:rPr>
          <w:bCs/>
          <w:color w:val="000000"/>
        </w:rPr>
      </w:pPr>
    </w:p>
    <w:p>
      <w:pPr>
        <w:pStyle w:val="6"/>
        <w:contextualSpacing/>
        <w:rPr>
          <w:bCs/>
          <w:i/>
          <w:iCs/>
          <w:color w:val="000000"/>
          <w:u w:val="single"/>
        </w:rPr>
      </w:pPr>
      <w:r>
        <w:rPr>
          <w:bCs/>
          <w:i/>
          <w:iCs/>
          <w:color w:val="000000"/>
          <w:u w:val="single"/>
        </w:rPr>
        <w:t>Internet:</w:t>
      </w:r>
    </w:p>
    <w:p>
      <w:pPr>
        <w:pStyle w:val="6"/>
        <w:contextualSpacing/>
        <w:rPr>
          <w:bCs/>
          <w:i/>
          <w:iCs/>
          <w:color w:val="000000"/>
          <w:u w:val="single"/>
        </w:rPr>
      </w:pPr>
    </w:p>
    <w:p>
      <w:pPr>
        <w:ind w:left="709" w:hanging="709"/>
        <w:jc w:val="both"/>
        <w:rPr>
          <w:rStyle w:val="14"/>
          <w:color w:val="auto"/>
          <w:sz w:val="24"/>
          <w:szCs w:val="24"/>
          <w:u w:val="none"/>
        </w:rPr>
      </w:pPr>
      <w:r>
        <w:rPr>
          <w:sz w:val="24"/>
          <w:szCs w:val="24"/>
        </w:rPr>
        <w:t xml:space="preserve">LBI UI. (-). </w:t>
      </w:r>
      <w:r>
        <w:rPr>
          <w:i/>
          <w:sz w:val="24"/>
          <w:szCs w:val="24"/>
        </w:rPr>
        <w:t>LBI UI dan BIPA</w:t>
      </w:r>
      <w:r>
        <w:rPr>
          <w:sz w:val="24"/>
          <w:szCs w:val="24"/>
        </w:rPr>
        <w:t xml:space="preserve">. Retrieved Januari 12, 2018 from LBI UI: </w:t>
      </w:r>
      <w:r>
        <w:fldChar w:fldCharType="begin"/>
      </w:r>
      <w:r>
        <w:instrText xml:space="preserve"> HYPERLINK "http://lbifib.ui.ac.id/beta/archives/category/bipa/about-bipa" </w:instrText>
      </w:r>
      <w:r>
        <w:fldChar w:fldCharType="separate"/>
      </w:r>
      <w:r>
        <w:rPr>
          <w:rStyle w:val="14"/>
          <w:sz w:val="24"/>
          <w:szCs w:val="24"/>
        </w:rPr>
        <w:t>http://lbifib.ui.ac.id/beta/archives/category/bipa/about-bipa</w:t>
      </w:r>
      <w:r>
        <w:rPr>
          <w:rStyle w:val="14"/>
          <w:sz w:val="24"/>
          <w:szCs w:val="24"/>
        </w:rPr>
        <w:fldChar w:fldCharType="end"/>
      </w:r>
    </w:p>
    <w:p>
      <w:pPr>
        <w:ind w:left="709" w:hanging="709"/>
        <w:jc w:val="both"/>
        <w:rPr>
          <w:rStyle w:val="14"/>
          <w:sz w:val="24"/>
          <w:szCs w:val="24"/>
        </w:rPr>
      </w:pPr>
    </w:p>
    <w:p>
      <w:pPr>
        <w:ind w:left="709" w:hanging="709"/>
        <w:jc w:val="both"/>
      </w:pPr>
      <w:r>
        <w:rPr>
          <w:sz w:val="24"/>
          <w:szCs w:val="24"/>
        </w:rPr>
        <w:t xml:space="preserve">Linggasari, A. A. (2014, 28 Oktober). Dianggap Aneh Karena Cinta Indonesia. Retrieved September 23, 2017 from cnnindonesia.com: </w:t>
      </w:r>
      <w:r>
        <w:fldChar w:fldCharType="begin"/>
      </w:r>
      <w:r>
        <w:instrText xml:space="preserve"> HYPERLINK "https://www.cnnindonesia.com/gaya-hidup/20141028141618-269-8500/dianggap-aneh-karena-cinta-indonesia" </w:instrText>
      </w:r>
      <w:r>
        <w:fldChar w:fldCharType="separate"/>
      </w:r>
      <w:r>
        <w:rPr>
          <w:rStyle w:val="14"/>
          <w:sz w:val="24"/>
          <w:szCs w:val="24"/>
        </w:rPr>
        <w:t>https://www.cnnindonesia.com/gaya-hidup/20141028141618-269-8500/dianggap-aneh-karena-cinta-indonesia</w:t>
      </w:r>
      <w:r>
        <w:rPr>
          <w:rStyle w:val="14"/>
          <w:sz w:val="24"/>
          <w:szCs w:val="24"/>
        </w:rPr>
        <w:fldChar w:fldCharType="end"/>
      </w:r>
    </w:p>
    <w:p>
      <w:pPr>
        <w:ind w:left="709" w:hanging="709"/>
        <w:jc w:val="both"/>
        <w:rPr>
          <w:sz w:val="24"/>
          <w:szCs w:val="24"/>
        </w:rPr>
      </w:pPr>
    </w:p>
    <w:p>
      <w:pPr>
        <w:ind w:left="709" w:hanging="709"/>
        <w:jc w:val="both"/>
        <w:rPr>
          <w:sz w:val="24"/>
          <w:szCs w:val="24"/>
        </w:rPr>
      </w:pPr>
      <w:r>
        <w:rPr>
          <w:sz w:val="24"/>
          <w:szCs w:val="24"/>
        </w:rPr>
        <w:t xml:space="preserve">Manggala, P. (2013, 11 Oktober). </w:t>
      </w:r>
      <w:r>
        <w:rPr>
          <w:i/>
          <w:sz w:val="24"/>
          <w:szCs w:val="24"/>
        </w:rPr>
        <w:t>Banyak Mahasiswa Korsel Minati Jurusan Bahasa Indonesia</w:t>
      </w:r>
      <w:r>
        <w:rPr>
          <w:sz w:val="24"/>
          <w:szCs w:val="24"/>
        </w:rPr>
        <w:t xml:space="preserve">. Retrieved September 23, 2017 from Republika.co.id: </w:t>
      </w:r>
      <w:r>
        <w:fldChar w:fldCharType="begin"/>
      </w:r>
      <w:r>
        <w:instrText xml:space="preserve"> HYPERLINK "http://m.republika.co.id/berita/internasional/global/13/10/11/mui0rj-banyak%20mahasiswa-korsel-minati-jurusan-bahasa-indonesia" </w:instrText>
      </w:r>
      <w:r>
        <w:fldChar w:fldCharType="separate"/>
      </w:r>
      <w:r>
        <w:rPr>
          <w:rStyle w:val="14"/>
          <w:sz w:val="24"/>
          <w:szCs w:val="24"/>
          <w:lang w:val="en-GB"/>
        </w:rPr>
        <w:t>http://m.republika.co.id/berita/internasional/global/13/10/11/mui0rj-banyak mahasiswa-korsel-minati-jurusan-bahasa-indonesia</w:t>
      </w:r>
      <w:r>
        <w:rPr>
          <w:rStyle w:val="14"/>
          <w:sz w:val="24"/>
          <w:szCs w:val="24"/>
          <w:lang w:val="en-GB"/>
        </w:rPr>
        <w:fldChar w:fldCharType="end"/>
      </w:r>
    </w:p>
    <w:p>
      <w:pPr>
        <w:jc w:val="both"/>
        <w:rPr>
          <w:sz w:val="24"/>
          <w:szCs w:val="24"/>
        </w:rPr>
      </w:pPr>
    </w:p>
    <w:p>
      <w:pPr>
        <w:ind w:left="709" w:hanging="709"/>
        <w:jc w:val="both"/>
        <w:rPr>
          <w:sz w:val="24"/>
          <w:szCs w:val="24"/>
        </w:rPr>
      </w:pPr>
    </w:p>
    <w:p>
      <w:pPr>
        <w:ind w:left="709" w:hanging="709"/>
        <w:jc w:val="both"/>
        <w:rPr>
          <w:sz w:val="24"/>
          <w:szCs w:val="24"/>
        </w:rPr>
      </w:pPr>
      <w:r>
        <w:rPr>
          <w:sz w:val="24"/>
          <w:szCs w:val="24"/>
        </w:rPr>
        <w:t xml:space="preserve">Muhibar, A. (2017, </w:t>
      </w:r>
      <w:r>
        <w:rPr>
          <w:rFonts w:hint="default"/>
          <w:sz w:val="24"/>
          <w:szCs w:val="24"/>
          <w:lang w:val="en-US"/>
        </w:rPr>
        <w:t>7</w:t>
      </w:r>
      <w:r>
        <w:rPr>
          <w:sz w:val="24"/>
          <w:szCs w:val="24"/>
        </w:rPr>
        <w:t xml:space="preserve"> </w:t>
      </w:r>
      <w:r>
        <w:rPr>
          <w:rFonts w:hint="default"/>
          <w:sz w:val="24"/>
          <w:szCs w:val="24"/>
          <w:lang w:val="en-US"/>
        </w:rPr>
        <w:t>Juni</w:t>
      </w:r>
      <w:r>
        <w:rPr>
          <w:sz w:val="24"/>
          <w:szCs w:val="24"/>
        </w:rPr>
        <w:t xml:space="preserve">). </w:t>
      </w:r>
      <w:r>
        <w:rPr>
          <w:i/>
          <w:sz w:val="24"/>
          <w:szCs w:val="24"/>
        </w:rPr>
        <w:t>Kenapa Orang Korea Selatan Langsung Takluk Ketika Di Indonesia</w:t>
      </w:r>
      <w:r>
        <w:rPr>
          <w:sz w:val="24"/>
          <w:szCs w:val="24"/>
        </w:rPr>
        <w:t xml:space="preserve">. Retrieved September 25, 2017 from Liputan6.com: </w:t>
      </w:r>
      <w:r>
        <w:fldChar w:fldCharType="begin"/>
      </w:r>
      <w:r>
        <w:instrText xml:space="preserve"> HYPERLINK "https://m.liputan6.com/amp/2915827/kenapa-orang-korea-selatan-langsung-takluk-ketika-di-indonesia" </w:instrText>
      </w:r>
      <w:r>
        <w:fldChar w:fldCharType="separate"/>
      </w:r>
      <w:r>
        <w:rPr>
          <w:rStyle w:val="14"/>
          <w:sz w:val="24"/>
          <w:szCs w:val="24"/>
        </w:rPr>
        <w:t>https://m.liputan6.com/amp/2915827/kenapa-orang-korea-selatan-langsung-takluk-ketika-di-indonesia</w:t>
      </w:r>
      <w:r>
        <w:rPr>
          <w:rStyle w:val="14"/>
          <w:sz w:val="24"/>
          <w:szCs w:val="24"/>
        </w:rPr>
        <w:fldChar w:fldCharType="end"/>
      </w:r>
    </w:p>
    <w:p>
      <w:pPr>
        <w:ind w:left="709" w:hanging="709"/>
        <w:jc w:val="both"/>
        <w:rPr>
          <w:sz w:val="24"/>
          <w:szCs w:val="24"/>
        </w:rPr>
      </w:pPr>
    </w:p>
    <w:p>
      <w:pPr>
        <w:ind w:left="709" w:hanging="709"/>
        <w:jc w:val="both"/>
        <w:rPr>
          <w:sz w:val="24"/>
          <w:szCs w:val="24"/>
        </w:rPr>
      </w:pPr>
      <w:r>
        <w:rPr>
          <w:sz w:val="24"/>
          <w:szCs w:val="24"/>
        </w:rPr>
        <w:t xml:space="preserve">Pemkot Depok. (-). </w:t>
      </w:r>
      <w:r>
        <w:rPr>
          <w:i/>
          <w:sz w:val="24"/>
          <w:szCs w:val="24"/>
        </w:rPr>
        <w:t>Sejarah Kota Depok</w:t>
      </w:r>
      <w:r>
        <w:rPr>
          <w:sz w:val="24"/>
          <w:szCs w:val="24"/>
        </w:rPr>
        <w:t xml:space="preserve">. Retrieved Januari 12, 2018 from Pemkot Depok: </w:t>
      </w:r>
      <w:r>
        <w:fldChar w:fldCharType="begin"/>
      </w:r>
      <w:r>
        <w:instrText xml:space="preserve"> HYPERLINK "https://www.depok.go.id/profil-kota/sejarah" </w:instrText>
      </w:r>
      <w:r>
        <w:fldChar w:fldCharType="separate"/>
      </w:r>
      <w:r>
        <w:rPr>
          <w:rStyle w:val="14"/>
          <w:sz w:val="24"/>
          <w:szCs w:val="24"/>
        </w:rPr>
        <w:t>https://www.depok.go.id/profil-kota/sejarah</w:t>
      </w:r>
      <w:r>
        <w:rPr>
          <w:rStyle w:val="14"/>
          <w:sz w:val="24"/>
          <w:szCs w:val="24"/>
        </w:rPr>
        <w:fldChar w:fldCharType="end"/>
      </w:r>
    </w:p>
    <w:p>
      <w:pPr>
        <w:ind w:left="709" w:hanging="709"/>
        <w:jc w:val="both"/>
        <w:rPr>
          <w:sz w:val="24"/>
          <w:szCs w:val="24"/>
        </w:rPr>
      </w:pPr>
    </w:p>
    <w:p>
      <w:pPr>
        <w:ind w:left="709" w:hanging="709"/>
        <w:jc w:val="both"/>
        <w:rPr>
          <w:sz w:val="24"/>
          <w:szCs w:val="24"/>
        </w:rPr>
      </w:pPr>
      <w:r>
        <w:rPr>
          <w:sz w:val="24"/>
          <w:szCs w:val="24"/>
        </w:rPr>
        <w:t xml:space="preserve">Ristekdikti. (2017, 12 Mei). </w:t>
      </w:r>
      <w:r>
        <w:rPr>
          <w:i/>
          <w:sz w:val="24"/>
          <w:szCs w:val="24"/>
        </w:rPr>
        <w:t>Perguruan Tinggi Indonesia Diminati Mahasiswa Asing</w:t>
      </w:r>
      <w:r>
        <w:rPr>
          <w:sz w:val="24"/>
          <w:szCs w:val="24"/>
        </w:rPr>
        <w:t xml:space="preserve">. Retrieved Oktober 11, 2017 from Ristekdikti: </w:t>
      </w:r>
      <w:r>
        <w:rPr>
          <w:sz w:val="24"/>
          <w:szCs w:val="24"/>
          <w:lang w:val="en-GB"/>
        </w:rPr>
        <w:t>https://ristekdikti.go.id/perguruan-tinggi-indonesia-diminati-mahasiswa</w:t>
      </w:r>
      <w:r>
        <w:rPr>
          <w:sz w:val="24"/>
          <w:szCs w:val="24"/>
        </w:rPr>
        <w:t>-</w:t>
      </w:r>
      <w:r>
        <w:rPr>
          <w:sz w:val="24"/>
          <w:szCs w:val="24"/>
          <w:lang w:val="en-GB"/>
        </w:rPr>
        <w:t>asing</w:t>
      </w:r>
    </w:p>
    <w:p>
      <w:pPr>
        <w:jc w:val="both"/>
        <w:rPr>
          <w:sz w:val="24"/>
          <w:szCs w:val="24"/>
        </w:rPr>
      </w:pPr>
    </w:p>
    <w:p>
      <w:pPr>
        <w:ind w:left="709" w:hanging="709"/>
        <w:jc w:val="both"/>
        <w:rPr>
          <w:rStyle w:val="14"/>
          <w:color w:val="auto"/>
          <w:u w:val="none"/>
        </w:rPr>
      </w:pPr>
      <w:r>
        <w:rPr>
          <w:sz w:val="24"/>
          <w:szCs w:val="24"/>
        </w:rPr>
        <w:t xml:space="preserve">UI. (-). </w:t>
      </w:r>
      <w:r>
        <w:rPr>
          <w:i/>
          <w:sz w:val="24"/>
          <w:szCs w:val="24"/>
        </w:rPr>
        <w:t>Sejarah Universitas Indonesia</w:t>
      </w:r>
      <w:r>
        <w:rPr>
          <w:sz w:val="24"/>
          <w:szCs w:val="24"/>
        </w:rPr>
        <w:t xml:space="preserve">. Retrieved Januari 12, 2018 from Universitas Indonesia: </w:t>
      </w:r>
      <w:r>
        <w:fldChar w:fldCharType="begin"/>
      </w:r>
      <w:r>
        <w:instrText xml:space="preserve"> HYPERLINK "http://www.ui.ac.id/tentang-ui/sejarah.html" </w:instrText>
      </w:r>
      <w:r>
        <w:fldChar w:fldCharType="separate"/>
      </w:r>
      <w:r>
        <w:rPr>
          <w:rStyle w:val="14"/>
          <w:sz w:val="24"/>
          <w:szCs w:val="24"/>
        </w:rPr>
        <w:t>http://www.ui.ac.id/tentang-ui/sejarah.html</w:t>
      </w:r>
      <w:r>
        <w:rPr>
          <w:rStyle w:val="14"/>
          <w:sz w:val="24"/>
          <w:szCs w:val="24"/>
        </w:rPr>
        <w:fldChar w:fldCharType="end"/>
      </w:r>
    </w:p>
    <w:p>
      <w:pPr>
        <w:jc w:val="both"/>
      </w:pPr>
    </w:p>
    <w:p>
      <w:pPr>
        <w:ind w:left="709" w:hanging="709"/>
        <w:jc w:val="both"/>
        <w:rPr>
          <w:sz w:val="24"/>
          <w:szCs w:val="24"/>
        </w:rPr>
      </w:pPr>
      <w:r>
        <w:rPr>
          <w:sz w:val="24"/>
          <w:szCs w:val="24"/>
        </w:rPr>
        <w:t xml:space="preserve">Zubaidah, N. (2017, 15 Mei). </w:t>
      </w:r>
      <w:r>
        <w:rPr>
          <w:i/>
          <w:sz w:val="24"/>
          <w:szCs w:val="24"/>
        </w:rPr>
        <w:t>Jumlah Mahasiswa Asing Meningkat</w:t>
      </w:r>
      <w:r>
        <w:rPr>
          <w:sz w:val="24"/>
          <w:szCs w:val="24"/>
        </w:rPr>
        <w:t xml:space="preserve">. Retrieved Januari 22, 2018 from Koransindo.com: </w:t>
      </w:r>
      <w:r>
        <w:fldChar w:fldCharType="begin"/>
      </w:r>
      <w:r>
        <w:instrText xml:space="preserve"> HYPERLINK "http://koran-sindo.com/page/news/2017-05-15-0/9/Jumlah_Mahasiswa_Asing_" </w:instrText>
      </w:r>
      <w:r>
        <w:fldChar w:fldCharType="separate"/>
      </w:r>
      <w:r>
        <w:rPr>
          <w:rStyle w:val="14"/>
          <w:sz w:val="24"/>
          <w:szCs w:val="24"/>
        </w:rPr>
        <w:t>http://koran-sindo.com/page/news/2017-05-15-0/9/Jumlah_Mahasiswa_Asing_</w:t>
      </w:r>
      <w:r>
        <w:rPr>
          <w:rStyle w:val="14"/>
          <w:sz w:val="24"/>
          <w:szCs w:val="24"/>
        </w:rPr>
        <w:fldChar w:fldCharType="end"/>
      </w:r>
      <w:r>
        <w:rPr>
          <w:sz w:val="24"/>
          <w:szCs w:val="24"/>
        </w:rPr>
        <w:t xml:space="preserve"> Meningkat</w:t>
      </w:r>
    </w:p>
    <w:p>
      <w:pPr>
        <w:jc w:val="both"/>
        <w:rPr>
          <w:sz w:val="24"/>
          <w:szCs w:val="24"/>
        </w:rPr>
      </w:pPr>
    </w:p>
    <w:p>
      <w:pPr>
        <w:pStyle w:val="6"/>
        <w:contextualSpacing/>
        <w:rPr>
          <w:bCs/>
          <w:i/>
          <w:iCs/>
          <w:color w:val="000000"/>
          <w:u w:val="single"/>
        </w:rPr>
      </w:pPr>
    </w:p>
    <w:p>
      <w:pPr>
        <w:pStyle w:val="6"/>
        <w:contextualSpacing/>
        <w:rPr>
          <w:bCs/>
          <w:i/>
          <w:iCs/>
          <w:color w:val="000000"/>
          <w:u w:val="single"/>
        </w:rPr>
      </w:pPr>
    </w:p>
    <w:p>
      <w:pPr>
        <w:pStyle w:val="6"/>
        <w:contextualSpacing/>
        <w:rPr>
          <w:bCs/>
          <w:i/>
          <w:iCs/>
          <w:color w:val="000000"/>
          <w:u w:val="single"/>
        </w:rPr>
      </w:pPr>
    </w:p>
    <w:p>
      <w:pPr>
        <w:pStyle w:val="6"/>
        <w:contextualSpacing/>
        <w:rPr>
          <w:bCs/>
          <w:i/>
          <w:iCs/>
          <w:color w:val="000000"/>
          <w:u w:val="single"/>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jc w:val="center"/>
        <w:rPr>
          <w:b/>
          <w:color w:val="000000"/>
          <w:lang w:val="id-ID"/>
        </w:rPr>
      </w:pPr>
    </w:p>
    <w:p>
      <w:pPr>
        <w:pStyle w:val="6"/>
        <w:contextualSpacing/>
        <w:rPr>
          <w:b/>
          <w:color w:val="000000"/>
          <w:lang w:val="id-ID"/>
        </w:rPr>
      </w:pPr>
    </w:p>
    <w:p>
      <w:pPr>
        <w:adjustRightInd w:val="0"/>
        <w:contextualSpacing/>
        <w:jc w:val="both"/>
        <w:rPr>
          <w:b/>
          <w:bCs/>
          <w:color w:val="000000"/>
          <w:sz w:val="24"/>
          <w:szCs w:val="24"/>
          <w:lang w:val="id-ID" w:eastAsia="id-ID"/>
        </w:rPr>
      </w:pPr>
    </w:p>
    <w:sectPr>
      <w:pgSz w:w="11906" w:h="16838"/>
      <w:pgMar w:top="1440" w:right="1440" w:bottom="1440" w:left="1440" w:header="708" w:footer="708"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ENOVO" w:date="2024-01-16T15:22:00Z" w:initials="L">
    <w:p w14:paraId="338C5A3A">
      <w:pPr>
        <w:pStyle w:val="8"/>
        <w:rPr>
          <w:rFonts w:hint="default"/>
          <w:lang w:val="en-US"/>
        </w:rPr>
      </w:pPr>
      <w:r>
        <w:t>Cantumkan sumber rujukan</w:t>
      </w:r>
      <w:r>
        <w:rPr>
          <w:rFonts w:hint="default"/>
          <w:lang w:val="en-US"/>
        </w:rPr>
        <w:t xml:space="preserve"> </w:t>
      </w:r>
    </w:p>
    <w:p w14:paraId="0BAD59A2">
      <w:pPr>
        <w:pStyle w:val="8"/>
        <w:rPr>
          <w:rFonts w:hint="default"/>
          <w:lang w:val="en-US"/>
        </w:rPr>
      </w:pPr>
      <w:r>
        <w:rPr>
          <w:rFonts w:hint="default"/>
          <w:lang w:val="en-US"/>
        </w:rPr>
        <w:t>untuk sumber dari ristekdikti yang tercantum pada bagian referensi sudah tidak dapat diakses webnya berikut;</w:t>
      </w:r>
    </w:p>
    <w:p w14:paraId="12E71958">
      <w:pPr>
        <w:ind w:left="709" w:hanging="709"/>
        <w:jc w:val="both"/>
        <w:rPr>
          <w:sz w:val="24"/>
          <w:szCs w:val="24"/>
        </w:rPr>
      </w:pPr>
      <w:r>
        <w:rPr>
          <w:sz w:val="24"/>
          <w:szCs w:val="24"/>
          <w:lang w:val="en-GB"/>
        </w:rPr>
        <w:t>https://ristekdikti.go.id/perguruan-tinggi-indonesia-diminati-mahasiswa</w:t>
      </w:r>
      <w:r>
        <w:rPr>
          <w:sz w:val="24"/>
          <w:szCs w:val="24"/>
        </w:rPr>
        <w:t>-</w:t>
      </w:r>
      <w:r>
        <w:rPr>
          <w:sz w:val="24"/>
          <w:szCs w:val="24"/>
          <w:lang w:val="en-GB"/>
        </w:rPr>
        <w:t>asing</w:t>
      </w:r>
    </w:p>
    <w:p w14:paraId="012E54BA">
      <w:pPr>
        <w:pStyle w:val="8"/>
        <w:rPr>
          <w:rFonts w:hint="default"/>
          <w:lang w:val="en-US"/>
        </w:rPr>
      </w:pPr>
    </w:p>
    <w:p w14:paraId="3B5A6DB8">
      <w:pPr>
        <w:pStyle w:val="8"/>
        <w:rPr>
          <w:rFonts w:hint="default" w:ascii="Times New Roman" w:hAnsi="Times New Roman" w:cs="Times New Roman"/>
          <w:color w:val="auto"/>
          <w:lang w:val="en-US"/>
        </w:rPr>
      </w:pPr>
      <w:r>
        <w:rPr>
          <w:rFonts w:hint="default" w:eastAsia="sans-serif" w:cs="Times New Roman"/>
          <w:i w:val="0"/>
          <w:iCs w:val="0"/>
          <w:caps w:val="0"/>
          <w:color w:val="auto"/>
          <w:spacing w:val="0"/>
          <w:sz w:val="21"/>
          <w:szCs w:val="21"/>
          <w:shd w:val="clear" w:fill="FFFFFF"/>
          <w:lang w:val="en-US"/>
        </w:rPr>
        <w:t xml:space="preserve">Sumber berdasarkan </w:t>
      </w:r>
      <w:r>
        <w:rPr>
          <w:rFonts w:hint="default" w:ascii="Times New Roman" w:hAnsi="Times New Roman" w:eastAsia="sans-serif" w:cs="Times New Roman"/>
          <w:i w:val="0"/>
          <w:iCs w:val="0"/>
          <w:caps w:val="0"/>
          <w:color w:val="auto"/>
          <w:spacing w:val="0"/>
          <w:sz w:val="21"/>
          <w:szCs w:val="21"/>
          <w:shd w:val="clear" w:fill="FFFFFF"/>
        </w:rPr>
        <w:t>Siaran Pers No: 41/SP/HM/BKKP/V/2017</w:t>
      </w:r>
      <w:r>
        <w:rPr>
          <w:rFonts w:hint="default" w:eastAsia="sans-serif" w:cs="Times New Roman"/>
          <w:i w:val="0"/>
          <w:iCs w:val="0"/>
          <w:caps w:val="0"/>
          <w:color w:val="auto"/>
          <w:spacing w:val="0"/>
          <w:sz w:val="21"/>
          <w:szCs w:val="21"/>
          <w:shd w:val="clear" w:fill="FFFFFF"/>
          <w:lang w:val="en-US"/>
        </w:rPr>
        <w:t xml:space="preserve"> </w:t>
      </w:r>
      <w:r>
        <w:rPr>
          <w:rFonts w:hint="default" w:ascii="Times New Roman" w:hAnsi="Times New Roman" w:eastAsia="sans-serif" w:cs="Times New Roman"/>
          <w:i w:val="0"/>
          <w:iCs w:val="0"/>
          <w:caps w:val="0"/>
          <w:color w:val="auto"/>
          <w:spacing w:val="0"/>
          <w:sz w:val="21"/>
          <w:szCs w:val="21"/>
          <w:shd w:val="clear" w:fill="FFFFFF"/>
        </w:rPr>
        <w:t>Perguruan tinggi di Indonesia saat ini mulai banyak dilirik mahasiswa asing untuk melanjutkan studinya</w:t>
      </w:r>
      <w:r>
        <w:rPr>
          <w:rFonts w:hint="default" w:ascii="Times New Roman" w:hAnsi="Times New Roman" w:cs="Times New Roman"/>
          <w:color w:val="auto"/>
          <w:lang w:val="en-US"/>
        </w:rPr>
        <w:t xml:space="preserve"> </w:t>
      </w:r>
    </w:p>
  </w:comment>
  <w:comment w:id="1" w:author="LENOVO" w:date="2024-01-16T15:16:00Z" w:initials="L">
    <w:p w14:paraId="44601DE5">
      <w:pPr>
        <w:pStyle w:val="8"/>
      </w:pPr>
      <w:r>
        <w:t>Cantumkan sumber rujukan tepatnya Liputan6 tgl berapa</w:t>
      </w:r>
    </w:p>
    <w:p w14:paraId="0962154C">
      <w:pPr>
        <w:pStyle w:val="8"/>
        <w:rPr>
          <w:rFonts w:hint="default"/>
          <w:lang w:val="en-US"/>
        </w:rPr>
      </w:pPr>
      <w:r>
        <w:rPr>
          <w:rFonts w:hint="default"/>
          <w:lang w:val="en-US"/>
        </w:rPr>
        <w:t xml:space="preserve">Liputan 6 tgl 7/6/2017 penulis Akbar Muhibar sudah tercantum di referensi dari internet </w:t>
      </w:r>
      <w:r>
        <w:rPr>
          <w:rFonts w:hint="default"/>
          <w:lang w:val="en-US"/>
        </w:rPr>
        <w:fldChar w:fldCharType="begin"/>
      </w:r>
      <w:r>
        <w:rPr>
          <w:rFonts w:hint="default"/>
          <w:lang w:val="en-US"/>
        </w:rPr>
        <w:instrText xml:space="preserve"> HYPERLINK "https://www.liputan6.com/amp/2915827/kenapa-orang-korea-selatan-langsung-takluk-ketika-di-indonesia" </w:instrText>
      </w:r>
      <w:r>
        <w:rPr>
          <w:rFonts w:hint="default"/>
          <w:lang w:val="en-US"/>
        </w:rPr>
        <w:fldChar w:fldCharType="separate"/>
      </w:r>
      <w:r>
        <w:rPr>
          <w:rStyle w:val="14"/>
          <w:rFonts w:hint="default"/>
          <w:lang w:val="en-US"/>
        </w:rPr>
        <w:t>https://www.liputan6.com/amp/2915827/kenapa-orang-korea-selatan-langsung-takluk-ketika-di-indonesia</w:t>
      </w:r>
      <w:r>
        <w:rPr>
          <w:rFonts w:hint="default"/>
          <w:lang w:val="en-US"/>
        </w:rPr>
        <w:fldChar w:fldCharType="end"/>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B5A6DB8" w15:done="0"/>
  <w15:commentEx w15:paraId="0962154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Cordia New">
    <w:altName w:val="Microsoft Sans Serif"/>
    <w:panose1 w:val="020B0304020202020204"/>
    <w:charset w:val="DE"/>
    <w:family w:val="swiss"/>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7F"/>
    <w:rsid w:val="00006670"/>
    <w:rsid w:val="000775A7"/>
    <w:rsid w:val="000F554B"/>
    <w:rsid w:val="00161964"/>
    <w:rsid w:val="00176AA7"/>
    <w:rsid w:val="00191759"/>
    <w:rsid w:val="001A11D2"/>
    <w:rsid w:val="001E587E"/>
    <w:rsid w:val="00210DE8"/>
    <w:rsid w:val="002236B4"/>
    <w:rsid w:val="00235310"/>
    <w:rsid w:val="00295C65"/>
    <w:rsid w:val="002A2AA5"/>
    <w:rsid w:val="002C4EFB"/>
    <w:rsid w:val="00303F75"/>
    <w:rsid w:val="00360FEE"/>
    <w:rsid w:val="00394154"/>
    <w:rsid w:val="003B10B9"/>
    <w:rsid w:val="003B604A"/>
    <w:rsid w:val="003D12E3"/>
    <w:rsid w:val="003E006F"/>
    <w:rsid w:val="003E38A9"/>
    <w:rsid w:val="0045042D"/>
    <w:rsid w:val="004B0BB4"/>
    <w:rsid w:val="004C3F8F"/>
    <w:rsid w:val="004C565A"/>
    <w:rsid w:val="004D5BFB"/>
    <w:rsid w:val="004E1893"/>
    <w:rsid w:val="00504976"/>
    <w:rsid w:val="005739AC"/>
    <w:rsid w:val="005B05F9"/>
    <w:rsid w:val="005C5773"/>
    <w:rsid w:val="005D5F0B"/>
    <w:rsid w:val="005D6FDA"/>
    <w:rsid w:val="005F0495"/>
    <w:rsid w:val="00657A41"/>
    <w:rsid w:val="00710E92"/>
    <w:rsid w:val="007628E6"/>
    <w:rsid w:val="00811189"/>
    <w:rsid w:val="00820A2B"/>
    <w:rsid w:val="008E4021"/>
    <w:rsid w:val="008F60A5"/>
    <w:rsid w:val="00970189"/>
    <w:rsid w:val="009753AE"/>
    <w:rsid w:val="009A2F94"/>
    <w:rsid w:val="009D3DF7"/>
    <w:rsid w:val="009F2484"/>
    <w:rsid w:val="00AD0B3E"/>
    <w:rsid w:val="00AE1541"/>
    <w:rsid w:val="00B21085"/>
    <w:rsid w:val="00C409DD"/>
    <w:rsid w:val="00C42F37"/>
    <w:rsid w:val="00CE0F4F"/>
    <w:rsid w:val="00D26187"/>
    <w:rsid w:val="00D652E5"/>
    <w:rsid w:val="00DD52B9"/>
    <w:rsid w:val="00E52A7F"/>
    <w:rsid w:val="00E648FE"/>
    <w:rsid w:val="00EB261E"/>
    <w:rsid w:val="00F060DE"/>
    <w:rsid w:val="00F10A0C"/>
    <w:rsid w:val="00F16703"/>
    <w:rsid w:val="00F2081C"/>
    <w:rsid w:val="00F22163"/>
    <w:rsid w:val="00F27E59"/>
    <w:rsid w:val="00F92595"/>
    <w:rsid w:val="00FD7722"/>
    <w:rsid w:val="00FE7F4F"/>
    <w:rsid w:val="00FF02AA"/>
    <w:rsid w:val="00FF32F2"/>
    <w:rsid w:val="00FF47BC"/>
    <w:rsid w:val="2C036EFE"/>
    <w:rsid w:val="48F05FC1"/>
    <w:rsid w:val="523F01F5"/>
    <w:rsid w:val="77026736"/>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en-US" w:eastAsia="en-US" w:bidi="ar-SA"/>
    </w:rPr>
  </w:style>
  <w:style w:type="paragraph" w:styleId="2">
    <w:name w:val="heading 1"/>
    <w:basedOn w:val="1"/>
    <w:next w:val="1"/>
    <w:link w:val="16"/>
    <w:qFormat/>
    <w:uiPriority w:val="1"/>
    <w:pPr>
      <w:spacing w:line="274" w:lineRule="exact"/>
      <w:ind w:left="112"/>
      <w:outlineLvl w:val="0"/>
    </w:pPr>
    <w:rPr>
      <w:b/>
      <w:bCs/>
      <w:sz w:val="24"/>
      <w:szCs w:val="24"/>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28"/>
    <w:semiHidden/>
    <w:unhideWhenUsed/>
    <w:qFormat/>
    <w:uiPriority w:val="99"/>
    <w:rPr>
      <w:rFonts w:ascii="Segoe UI" w:hAnsi="Segoe UI" w:cs="Segoe UI"/>
      <w:sz w:val="18"/>
      <w:szCs w:val="18"/>
    </w:rPr>
  </w:style>
  <w:style w:type="paragraph" w:styleId="6">
    <w:name w:val="Body Text"/>
    <w:basedOn w:val="1"/>
    <w:link w:val="17"/>
    <w:qFormat/>
    <w:uiPriority w:val="1"/>
    <w:rPr>
      <w:sz w:val="24"/>
      <w:szCs w:val="24"/>
    </w:rPr>
  </w:style>
  <w:style w:type="character" w:styleId="7">
    <w:name w:val="annotation reference"/>
    <w:basedOn w:val="3"/>
    <w:semiHidden/>
    <w:unhideWhenUsed/>
    <w:qFormat/>
    <w:uiPriority w:val="99"/>
    <w:rPr>
      <w:sz w:val="16"/>
      <w:szCs w:val="16"/>
    </w:rPr>
  </w:style>
  <w:style w:type="paragraph" w:styleId="8">
    <w:name w:val="annotation text"/>
    <w:basedOn w:val="1"/>
    <w:link w:val="26"/>
    <w:semiHidden/>
    <w:unhideWhenUsed/>
    <w:qFormat/>
    <w:uiPriority w:val="99"/>
    <w:rPr>
      <w:sz w:val="20"/>
      <w:szCs w:val="20"/>
    </w:rPr>
  </w:style>
  <w:style w:type="paragraph" w:styleId="9">
    <w:name w:val="annotation subject"/>
    <w:basedOn w:val="8"/>
    <w:next w:val="8"/>
    <w:link w:val="27"/>
    <w:semiHidden/>
    <w:unhideWhenUsed/>
    <w:qFormat/>
    <w:uiPriority w:val="99"/>
    <w:rPr>
      <w:b/>
      <w:bCs/>
    </w:rPr>
  </w:style>
  <w:style w:type="character" w:styleId="10">
    <w:name w:val="Emphasis"/>
    <w:basedOn w:val="3"/>
    <w:qFormat/>
    <w:uiPriority w:val="20"/>
    <w:rPr>
      <w:i/>
      <w:iCs/>
    </w:rPr>
  </w:style>
  <w:style w:type="paragraph" w:styleId="11">
    <w:name w:val="footer"/>
    <w:basedOn w:val="1"/>
    <w:link w:val="23"/>
    <w:unhideWhenUsed/>
    <w:qFormat/>
    <w:uiPriority w:val="99"/>
    <w:pPr>
      <w:tabs>
        <w:tab w:val="center" w:pos="4513"/>
        <w:tab w:val="right" w:pos="9026"/>
      </w:tabs>
    </w:pPr>
  </w:style>
  <w:style w:type="paragraph" w:styleId="12">
    <w:name w:val="footnote text"/>
    <w:basedOn w:val="1"/>
    <w:link w:val="21"/>
    <w:unhideWhenUsed/>
    <w:qFormat/>
    <w:uiPriority w:val="99"/>
    <w:pPr>
      <w:widowControl/>
      <w:autoSpaceDE/>
      <w:autoSpaceDN/>
      <w:spacing w:after="200" w:line="276" w:lineRule="auto"/>
    </w:pPr>
    <w:rPr>
      <w:rFonts w:ascii="Calibri" w:hAnsi="Calibri"/>
      <w:sz w:val="20"/>
      <w:szCs w:val="20"/>
    </w:rPr>
  </w:style>
  <w:style w:type="paragraph" w:styleId="13">
    <w:name w:val="header"/>
    <w:basedOn w:val="1"/>
    <w:link w:val="22"/>
    <w:unhideWhenUsed/>
    <w:qFormat/>
    <w:uiPriority w:val="99"/>
    <w:pPr>
      <w:tabs>
        <w:tab w:val="center" w:pos="4513"/>
        <w:tab w:val="right" w:pos="9026"/>
      </w:tabs>
    </w:pPr>
  </w:style>
  <w:style w:type="character" w:styleId="14">
    <w:name w:val="Hyperlink"/>
    <w:unhideWhenUsed/>
    <w:qFormat/>
    <w:uiPriority w:val="99"/>
    <w:rPr>
      <w:color w:val="0000FF"/>
      <w:u w:val="single"/>
    </w:rPr>
  </w:style>
  <w:style w:type="table" w:styleId="15">
    <w:name w:val="Table Grid"/>
    <w:basedOn w:val="4"/>
    <w:qFormat/>
    <w:uiPriority w:val="59"/>
    <w:rPr>
      <w:rFonts w:eastAsiaTheme="minorEastAsia"/>
      <w:lang w:eastAsia="id-ID"/>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Heading 1 Char"/>
    <w:basedOn w:val="3"/>
    <w:link w:val="2"/>
    <w:qFormat/>
    <w:uiPriority w:val="1"/>
    <w:rPr>
      <w:rFonts w:ascii="Times New Roman" w:hAnsi="Times New Roman" w:eastAsia="Times New Roman" w:cs="Times New Roman"/>
      <w:b/>
      <w:bCs/>
      <w:sz w:val="24"/>
      <w:szCs w:val="24"/>
      <w:lang w:val="en-US"/>
    </w:rPr>
  </w:style>
  <w:style w:type="character" w:customStyle="1" w:styleId="17">
    <w:name w:val="Body Text Char"/>
    <w:basedOn w:val="3"/>
    <w:link w:val="6"/>
    <w:qFormat/>
    <w:uiPriority w:val="1"/>
    <w:rPr>
      <w:rFonts w:ascii="Times New Roman" w:hAnsi="Times New Roman" w:eastAsia="Times New Roman" w:cs="Times New Roman"/>
      <w:sz w:val="24"/>
      <w:szCs w:val="24"/>
      <w:lang w:val="en-US"/>
    </w:rPr>
  </w:style>
  <w:style w:type="character" w:customStyle="1" w:styleId="18">
    <w:name w:val="apple-converted-space"/>
    <w:basedOn w:val="3"/>
    <w:qFormat/>
    <w:uiPriority w:val="0"/>
  </w:style>
  <w:style w:type="paragraph" w:styleId="19">
    <w:name w:val="List Paragraph"/>
    <w:basedOn w:val="1"/>
    <w:link w:val="20"/>
    <w:qFormat/>
    <w:uiPriority w:val="34"/>
    <w:pPr>
      <w:widowControl/>
      <w:autoSpaceDE/>
      <w:autoSpaceDN/>
      <w:spacing w:after="200" w:line="276" w:lineRule="auto"/>
      <w:ind w:left="720"/>
    </w:pPr>
    <w:rPr>
      <w:rFonts w:ascii="Calibri" w:hAnsi="Calibri" w:cs="Cordia New"/>
    </w:rPr>
  </w:style>
  <w:style w:type="character" w:customStyle="1" w:styleId="20">
    <w:name w:val="List Paragraph Char"/>
    <w:link w:val="19"/>
    <w:qFormat/>
    <w:locked/>
    <w:uiPriority w:val="34"/>
    <w:rPr>
      <w:rFonts w:ascii="Calibri" w:hAnsi="Calibri" w:eastAsia="Times New Roman" w:cs="Cordia New"/>
      <w:lang w:val="en-US"/>
    </w:rPr>
  </w:style>
  <w:style w:type="character" w:customStyle="1" w:styleId="21">
    <w:name w:val="Footnote Text Char"/>
    <w:basedOn w:val="3"/>
    <w:link w:val="12"/>
    <w:qFormat/>
    <w:uiPriority w:val="99"/>
    <w:rPr>
      <w:rFonts w:ascii="Calibri" w:hAnsi="Calibri" w:eastAsia="Times New Roman" w:cs="Times New Roman"/>
      <w:sz w:val="20"/>
      <w:szCs w:val="20"/>
      <w:lang w:val="en-US"/>
    </w:rPr>
  </w:style>
  <w:style w:type="character" w:customStyle="1" w:styleId="22">
    <w:name w:val="Header Char"/>
    <w:basedOn w:val="3"/>
    <w:link w:val="13"/>
    <w:qFormat/>
    <w:uiPriority w:val="99"/>
    <w:rPr>
      <w:rFonts w:ascii="Times New Roman" w:hAnsi="Times New Roman" w:eastAsia="Times New Roman" w:cs="Times New Roman"/>
      <w:lang w:val="en-US"/>
    </w:rPr>
  </w:style>
  <w:style w:type="character" w:customStyle="1" w:styleId="23">
    <w:name w:val="Footer Char"/>
    <w:basedOn w:val="3"/>
    <w:link w:val="11"/>
    <w:qFormat/>
    <w:uiPriority w:val="99"/>
    <w:rPr>
      <w:rFonts w:ascii="Times New Roman" w:hAnsi="Times New Roman" w:eastAsia="Times New Roman" w:cs="Times New Roman"/>
      <w:lang w:val="en-US"/>
    </w:rPr>
  </w:style>
  <w:style w:type="character" w:customStyle="1" w:styleId="24">
    <w:name w:val="Unresolved Mention"/>
    <w:basedOn w:val="3"/>
    <w:semiHidden/>
    <w:unhideWhenUsed/>
    <w:qFormat/>
    <w:uiPriority w:val="99"/>
    <w:rPr>
      <w:color w:val="605E5C"/>
      <w:shd w:val="clear" w:color="auto" w:fill="E1DFDD"/>
    </w:rPr>
  </w:style>
  <w:style w:type="paragraph" w:customStyle="1" w:styleId="25">
    <w:name w:val="Default"/>
    <w:qFormat/>
    <w:uiPriority w:val="0"/>
    <w:pPr>
      <w:autoSpaceDE w:val="0"/>
      <w:autoSpaceDN w:val="0"/>
      <w:adjustRightInd w:val="0"/>
    </w:pPr>
    <w:rPr>
      <w:rFonts w:ascii="Times New Roman" w:hAnsi="Times New Roman" w:cs="Times New Roman" w:eastAsiaTheme="minorHAnsi"/>
      <w:color w:val="000000"/>
      <w:sz w:val="24"/>
      <w:szCs w:val="24"/>
      <w:lang w:val="id-ID" w:eastAsia="en-US" w:bidi="ar-SA"/>
    </w:rPr>
  </w:style>
  <w:style w:type="character" w:customStyle="1" w:styleId="26">
    <w:name w:val="Comment Text Char"/>
    <w:basedOn w:val="3"/>
    <w:link w:val="8"/>
    <w:semiHidden/>
    <w:qFormat/>
    <w:uiPriority w:val="99"/>
    <w:rPr>
      <w:rFonts w:ascii="Times New Roman" w:hAnsi="Times New Roman" w:eastAsia="Times New Roman" w:cs="Times New Roman"/>
    </w:rPr>
  </w:style>
  <w:style w:type="character" w:customStyle="1" w:styleId="27">
    <w:name w:val="Comment Subject Char"/>
    <w:basedOn w:val="26"/>
    <w:link w:val="9"/>
    <w:semiHidden/>
    <w:qFormat/>
    <w:uiPriority w:val="99"/>
    <w:rPr>
      <w:rFonts w:ascii="Times New Roman" w:hAnsi="Times New Roman" w:eastAsia="Times New Roman" w:cs="Times New Roman"/>
      <w:b/>
      <w:bCs/>
    </w:rPr>
  </w:style>
  <w:style w:type="character" w:customStyle="1" w:styleId="28">
    <w:name w:val="Balloon Text Char"/>
    <w:basedOn w:val="3"/>
    <w:link w:val="5"/>
    <w:semiHidden/>
    <w:qFormat/>
    <w:uiPriority w:val="99"/>
    <w:rPr>
      <w:rFonts w:ascii="Segoe UI" w:hAnsi="Segoe UI" w:eastAsia="Times New Roman" w:cs="Segoe UI"/>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39F8B-9DA2-40AB-B1B1-5B15458F8B61}">
  <ds:schemaRefs/>
</ds:datastoreItem>
</file>

<file path=docProps/app.xml><?xml version="1.0" encoding="utf-8"?>
<Properties xmlns="http://schemas.openxmlformats.org/officeDocument/2006/extended-properties" xmlns:vt="http://schemas.openxmlformats.org/officeDocument/2006/docPropsVTypes">
  <Template>Normal</Template>
  <Pages>8</Pages>
  <Words>2682</Words>
  <Characters>15290</Characters>
  <Lines>127</Lines>
  <Paragraphs>35</Paragraphs>
  <TotalTime>6</TotalTime>
  <ScaleCrop>false</ScaleCrop>
  <LinksUpToDate>false</LinksUpToDate>
  <CharactersWithSpaces>17937</CharactersWithSpaces>
  <Application>WPS Office_11.2.0.11191_F1E327BC-269C-435d-A152-05C5408002CA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2023-01-15T17:13:00Z</dcterms:created>
  <dc:creator>user</dc:creator>
  <cp:lastModifiedBy>receptionist_ho</cp:lastModifiedBy>
  <dcterms:modified xsi:type="dcterms:W3CDTF">2024-01-17T04:51:24Z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0C6D8EF03AC044E88B3530A05F440898</vt:lpwstr>
  </property>
</Properties>
</file>